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80" w:rsidRPr="00E579F7" w:rsidRDefault="00795280" w:rsidP="009453B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40"/>
          <w:kern w:val="3"/>
          <w:sz w:val="18"/>
          <w:szCs w:val="18"/>
          <w:lang w:val="en-US" w:eastAsia="ru-RU"/>
        </w:rPr>
      </w:pPr>
    </w:p>
    <w:p w:rsidR="00795280" w:rsidRDefault="00795280" w:rsidP="005824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40"/>
          <w:kern w:val="3"/>
          <w:sz w:val="18"/>
          <w:szCs w:val="18"/>
          <w:lang w:eastAsia="ru-RU"/>
        </w:rPr>
      </w:pPr>
    </w:p>
    <w:p w:rsidR="00795280" w:rsidRDefault="00795280" w:rsidP="005824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40"/>
          <w:kern w:val="3"/>
          <w:sz w:val="18"/>
          <w:szCs w:val="18"/>
          <w:lang w:eastAsia="ru-RU"/>
        </w:rPr>
      </w:pPr>
    </w:p>
    <w:p w:rsidR="00795280" w:rsidRDefault="00795280" w:rsidP="005824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pacing w:val="40"/>
          <w:kern w:val="3"/>
          <w:sz w:val="18"/>
          <w:szCs w:val="18"/>
          <w:lang w:eastAsia="ru-RU"/>
        </w:rPr>
      </w:pPr>
    </w:p>
    <w:p w:rsidR="00795280" w:rsidRDefault="00795280" w:rsidP="004E202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pacing w:val="40"/>
          <w:kern w:val="3"/>
          <w:sz w:val="18"/>
          <w:szCs w:val="18"/>
          <w:lang w:eastAsia="ru-RU"/>
        </w:rPr>
      </w:pPr>
    </w:p>
    <w:p w:rsidR="0058242C" w:rsidRPr="004E2024" w:rsidRDefault="002C0CF6" w:rsidP="004E202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18"/>
        </w:rPr>
      </w:pPr>
      <w:r w:rsidRP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>Анализ</w:t>
      </w:r>
      <w:r w:rsidR="0058242C" w:rsidRP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 xml:space="preserve"> </w:t>
      </w:r>
      <w:r w:rsid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>работы методического объединения учителей начальных классов</w:t>
      </w:r>
    </w:p>
    <w:p w:rsidR="0058242C" w:rsidRPr="004E2024" w:rsidRDefault="00B82877" w:rsidP="00E74B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18"/>
        </w:rPr>
      </w:pPr>
      <w:r w:rsidRP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>МАОУ гимназии №24</w:t>
      </w:r>
      <w:r w:rsidR="0058242C" w:rsidRP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 xml:space="preserve"> за 20</w:t>
      </w:r>
      <w:r w:rsidR="00D43136" w:rsidRP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>2</w:t>
      </w:r>
      <w:r w:rsidR="00B01F86" w:rsidRP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>1</w:t>
      </w:r>
      <w:r w:rsidR="0058242C" w:rsidRP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>-20</w:t>
      </w:r>
      <w:r w:rsidR="00042D60" w:rsidRP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>2</w:t>
      </w:r>
      <w:r w:rsidR="00B01F86" w:rsidRP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>2</w:t>
      </w:r>
      <w:r w:rsidR="00BF5D3B" w:rsidRP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 xml:space="preserve"> </w:t>
      </w:r>
      <w:r w:rsidR="0058242C" w:rsidRPr="004E2024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32"/>
          <w:lang w:eastAsia="ru-RU"/>
        </w:rPr>
        <w:t>учебный год</w:t>
      </w:r>
    </w:p>
    <w:p w:rsidR="0058242C" w:rsidRPr="009D3B33" w:rsidRDefault="0058242C" w:rsidP="00E74BF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548DD4" w:themeColor="text2" w:themeTint="99"/>
          <w:kern w:val="3"/>
          <w:sz w:val="24"/>
          <w:szCs w:val="24"/>
        </w:rPr>
      </w:pPr>
    </w:p>
    <w:p w:rsidR="0071705E" w:rsidRPr="00E74BF2" w:rsidRDefault="00D13A24" w:rsidP="00E74B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proofErr w:type="gramStart"/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Анализ представлен </w:t>
      </w:r>
      <w:r w:rsidR="00F6258E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в виде </w:t>
      </w: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>результат</w:t>
      </w:r>
      <w:r w:rsidR="00F6258E" w:rsidRPr="00E74BF2">
        <w:rPr>
          <w:rFonts w:ascii="Times New Roman" w:eastAsia="SimSun" w:hAnsi="Times New Roman" w:cs="Times New Roman"/>
          <w:kern w:val="3"/>
          <w:sz w:val="24"/>
          <w:szCs w:val="24"/>
        </w:rPr>
        <w:t>ов</w:t>
      </w:r>
      <w:r w:rsidR="00DF3854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</w:t>
      </w:r>
      <w:r w:rsidR="00F6258E" w:rsidRPr="00E74BF2">
        <w:rPr>
          <w:rFonts w:ascii="Times New Roman" w:eastAsia="SimSun" w:hAnsi="Times New Roman" w:cs="Times New Roman"/>
          <w:kern w:val="3"/>
          <w:sz w:val="24"/>
          <w:szCs w:val="24"/>
        </w:rPr>
        <w:t>комментариев</w:t>
      </w: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>, отражающи</w:t>
      </w:r>
      <w:r w:rsidR="00F6258E" w:rsidRPr="00E74BF2">
        <w:rPr>
          <w:rFonts w:ascii="Times New Roman" w:eastAsia="SimSun" w:hAnsi="Times New Roman" w:cs="Times New Roman"/>
          <w:kern w:val="3"/>
          <w:sz w:val="24"/>
          <w:szCs w:val="24"/>
        </w:rPr>
        <w:t>х</w:t>
      </w: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позитивные и негативные </w:t>
      </w:r>
      <w:r w:rsidR="00F6258E" w:rsidRPr="00E74BF2">
        <w:rPr>
          <w:rFonts w:ascii="Times New Roman" w:eastAsia="SimSun" w:hAnsi="Times New Roman" w:cs="Times New Roman"/>
          <w:kern w:val="3"/>
          <w:sz w:val="24"/>
          <w:szCs w:val="24"/>
        </w:rPr>
        <w:t>тенденции</w:t>
      </w:r>
      <w:r w:rsidR="00DF3854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изменения качества знаний</w:t>
      </w: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, </w:t>
      </w:r>
      <w:r w:rsidR="00DD4280" w:rsidRPr="00E74BF2">
        <w:rPr>
          <w:rFonts w:ascii="Times New Roman" w:eastAsia="SimSun" w:hAnsi="Times New Roman" w:cs="Times New Roman"/>
          <w:kern w:val="3"/>
          <w:sz w:val="24"/>
          <w:szCs w:val="24"/>
        </w:rPr>
        <w:t>изменения уровня достижений</w:t>
      </w:r>
      <w:r w:rsidR="00DF3854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 w:rsidR="00DF3854" w:rsidRPr="00E74BF2">
        <w:rPr>
          <w:rFonts w:ascii="Times New Roman" w:eastAsia="SimSun" w:hAnsi="Times New Roman" w:cs="Times New Roman"/>
          <w:kern w:val="3"/>
          <w:sz w:val="24"/>
          <w:szCs w:val="24"/>
        </w:rPr>
        <w:t>метапредметных</w:t>
      </w:r>
      <w:proofErr w:type="spellEnd"/>
      <w:r w:rsidR="00DF3854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УУД</w:t>
      </w:r>
      <w:r w:rsidR="00DD4280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читательской грамотности, </w:t>
      </w: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>указываются их причины и следственные связи, определяются дальнейшие проблемы и путь принятия управленческих решений.</w:t>
      </w:r>
      <w:proofErr w:type="gramEnd"/>
    </w:p>
    <w:p w:rsidR="00D13A24" w:rsidRPr="009D3B33" w:rsidRDefault="00D13A24" w:rsidP="00E74B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</w:pPr>
    </w:p>
    <w:p w:rsidR="000C1F0A" w:rsidRPr="009D3B33" w:rsidRDefault="0058242C" w:rsidP="009D3B3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В</w:t>
      </w:r>
      <w:r w:rsidR="00364A06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 20</w:t>
      </w:r>
      <w:r w:rsidR="003F765B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21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-20</w:t>
      </w:r>
      <w:r w:rsidR="00364A06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2</w:t>
      </w:r>
      <w:r w:rsidR="003F765B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2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 учебном году перед коллективом были поставлены следующие задачи:</w:t>
      </w:r>
    </w:p>
    <w:p w:rsidR="000C1F0A" w:rsidRPr="003F0073" w:rsidRDefault="000C1F0A" w:rsidP="003F007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3F0073">
        <w:rPr>
          <w:rFonts w:ascii="Times New Roman" w:eastAsia="SimSun" w:hAnsi="Times New Roman"/>
          <w:sz w:val="24"/>
          <w:szCs w:val="24"/>
        </w:rPr>
        <w:t xml:space="preserve">обеспечить </w:t>
      </w:r>
      <w:r w:rsidR="009E47F9">
        <w:rPr>
          <w:rFonts w:ascii="Times New Roman" w:eastAsia="SimSun" w:hAnsi="Times New Roman"/>
          <w:sz w:val="24"/>
          <w:szCs w:val="24"/>
        </w:rPr>
        <w:t>качество обучения на уровне начального общего образования – не менее 70%.</w:t>
      </w:r>
      <w:r w:rsidRPr="003F0073">
        <w:rPr>
          <w:rFonts w:ascii="Times New Roman" w:eastAsia="SimSun" w:hAnsi="Times New Roman"/>
          <w:sz w:val="24"/>
          <w:szCs w:val="24"/>
        </w:rPr>
        <w:t xml:space="preserve"> </w:t>
      </w:r>
    </w:p>
    <w:p w:rsidR="0058242C" w:rsidRPr="003F0073" w:rsidRDefault="009E47F9" w:rsidP="003F0073">
      <w:pPr>
        <w:pStyle w:val="a5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использовать индивидуальную работу с </w:t>
      </w:r>
      <w:proofErr w:type="gramStart"/>
      <w:r>
        <w:rPr>
          <w:rFonts w:ascii="Times New Roman" w:eastAsia="SimSu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SimSun" w:hAnsi="Times New Roman"/>
          <w:sz w:val="24"/>
          <w:szCs w:val="24"/>
        </w:rPr>
        <w:t>, имеющими проблемы в обучении.</w:t>
      </w:r>
    </w:p>
    <w:p w:rsidR="00B338BF" w:rsidRPr="003F0073" w:rsidRDefault="009E47F9" w:rsidP="003F0073">
      <w:pPr>
        <w:pStyle w:val="a5"/>
        <w:numPr>
          <w:ilvl w:val="0"/>
          <w:numId w:val="36"/>
        </w:numPr>
        <w:spacing w:after="0" w:line="240" w:lineRule="auto"/>
        <w:contextualSpacing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продолжить повышение профессиональной компетентности и мастерства учителей начальных классов  в соответствии с требованиями ФГОС НОО.</w:t>
      </w:r>
      <w:r w:rsidR="00B338BF" w:rsidRPr="003F0073">
        <w:rPr>
          <w:rFonts w:ascii="Times New Roman" w:eastAsia="SimSun" w:hAnsi="Times New Roman"/>
          <w:sz w:val="24"/>
          <w:szCs w:val="24"/>
        </w:rPr>
        <w:t xml:space="preserve"> </w:t>
      </w:r>
    </w:p>
    <w:p w:rsidR="00277DB5" w:rsidRPr="001F5A3D" w:rsidRDefault="00FD1633" w:rsidP="003F0073">
      <w:pPr>
        <w:pStyle w:val="a5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продолжить мониторинг качества образования и корреляцию качества образовательных услуг в соответствии с образовательными запросами участников образовательных </w:t>
      </w:r>
      <w:r w:rsidRPr="001F5A3D">
        <w:rPr>
          <w:rFonts w:ascii="Times New Roman" w:eastAsia="SimSun" w:hAnsi="Times New Roman"/>
          <w:sz w:val="24"/>
          <w:szCs w:val="24"/>
        </w:rPr>
        <w:t>отношений.</w:t>
      </w:r>
    </w:p>
    <w:p w:rsidR="00FD1633" w:rsidRPr="001F5A3D" w:rsidRDefault="00FD1633" w:rsidP="00FD1633">
      <w:pPr>
        <w:pStyle w:val="a5"/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1F5A3D">
        <w:rPr>
          <w:rFonts w:ascii="Times New Roman" w:eastAsia="SimSun" w:hAnsi="Times New Roman"/>
          <w:sz w:val="24"/>
          <w:szCs w:val="24"/>
        </w:rPr>
        <w:t xml:space="preserve">продолжить внедрение комплексного подхода к оцениванию планируемых результатов, уровневого подхода к оценочной деятельности, </w:t>
      </w:r>
      <w:proofErr w:type="spellStart"/>
      <w:r w:rsidRPr="001F5A3D">
        <w:rPr>
          <w:rFonts w:ascii="Times New Roman" w:eastAsia="SimSun" w:hAnsi="Times New Roman"/>
          <w:sz w:val="24"/>
          <w:szCs w:val="24"/>
        </w:rPr>
        <w:t>критериального</w:t>
      </w:r>
      <w:proofErr w:type="spellEnd"/>
      <w:r w:rsidRPr="001F5A3D">
        <w:rPr>
          <w:rFonts w:ascii="Times New Roman" w:eastAsia="SimSun" w:hAnsi="Times New Roman"/>
          <w:sz w:val="24"/>
          <w:szCs w:val="24"/>
        </w:rPr>
        <w:t xml:space="preserve"> и формирующего оценивания.</w:t>
      </w:r>
    </w:p>
    <w:p w:rsidR="00D13A24" w:rsidRPr="00FD1633" w:rsidRDefault="00FC7EE4" w:rsidP="00FD1633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/>
          <w:sz w:val="24"/>
          <w:szCs w:val="24"/>
          <w:highlight w:val="yellow"/>
        </w:rPr>
      </w:pPr>
      <w:r w:rsidRPr="00FD1633">
        <w:rPr>
          <w:rFonts w:ascii="Times New Roman" w:eastAsia="SimSun" w:hAnsi="Times New Roman"/>
          <w:bCs/>
          <w:sz w:val="24"/>
          <w:szCs w:val="24"/>
        </w:rPr>
        <w:t xml:space="preserve">      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>В целом</w:t>
      </w:r>
      <w:r w:rsidR="00A06BF5" w:rsidRPr="00FD1633">
        <w:rPr>
          <w:rFonts w:ascii="Times New Roman" w:eastAsia="SimSun" w:hAnsi="Times New Roman"/>
          <w:bCs/>
          <w:sz w:val="24"/>
          <w:szCs w:val="24"/>
        </w:rPr>
        <w:t>,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 xml:space="preserve"> анализируя деятельность гимназии</w:t>
      </w:r>
      <w:r w:rsidR="00A5073D" w:rsidRPr="00FD1633">
        <w:rPr>
          <w:rFonts w:ascii="Times New Roman" w:eastAsia="SimSun" w:hAnsi="Times New Roman"/>
          <w:bCs/>
          <w:sz w:val="24"/>
          <w:szCs w:val="24"/>
        </w:rPr>
        <w:t xml:space="preserve"> по учебно-воспитательной работе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 xml:space="preserve"> за 20</w:t>
      </w:r>
      <w:r w:rsidR="004B2B4A" w:rsidRPr="00FD1633">
        <w:rPr>
          <w:rFonts w:ascii="Times New Roman" w:eastAsia="SimSun" w:hAnsi="Times New Roman"/>
          <w:bCs/>
          <w:sz w:val="24"/>
          <w:szCs w:val="24"/>
        </w:rPr>
        <w:t>2</w:t>
      </w:r>
      <w:r w:rsidR="008D7A92">
        <w:rPr>
          <w:rFonts w:ascii="Times New Roman" w:eastAsia="SimSun" w:hAnsi="Times New Roman"/>
          <w:bCs/>
          <w:sz w:val="24"/>
          <w:szCs w:val="24"/>
        </w:rPr>
        <w:t>1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>-20</w:t>
      </w:r>
      <w:r w:rsidR="00364A06" w:rsidRPr="00FD1633">
        <w:rPr>
          <w:rFonts w:ascii="Times New Roman" w:eastAsia="SimSun" w:hAnsi="Times New Roman"/>
          <w:bCs/>
          <w:sz w:val="24"/>
          <w:szCs w:val="24"/>
        </w:rPr>
        <w:t>2</w:t>
      </w:r>
      <w:r w:rsidR="008D7A92">
        <w:rPr>
          <w:rFonts w:ascii="Times New Roman" w:eastAsia="SimSun" w:hAnsi="Times New Roman"/>
          <w:bCs/>
          <w:sz w:val="24"/>
          <w:szCs w:val="24"/>
        </w:rPr>
        <w:t>2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 xml:space="preserve"> учебный год</w:t>
      </w:r>
      <w:r w:rsidR="0087337F" w:rsidRPr="00FD1633">
        <w:rPr>
          <w:rFonts w:ascii="Times New Roman" w:eastAsia="SimSun" w:hAnsi="Times New Roman"/>
          <w:bCs/>
          <w:sz w:val="24"/>
          <w:szCs w:val="24"/>
        </w:rPr>
        <w:t xml:space="preserve"> по </w:t>
      </w:r>
      <w:r w:rsidR="00364A06" w:rsidRPr="00FD1633">
        <w:rPr>
          <w:rFonts w:ascii="Times New Roman" w:eastAsia="SimSun" w:hAnsi="Times New Roman"/>
          <w:bCs/>
          <w:sz w:val="24"/>
          <w:szCs w:val="24"/>
        </w:rPr>
        <w:t>1</w:t>
      </w:r>
      <w:r w:rsidR="0087337F" w:rsidRPr="00FD1633">
        <w:rPr>
          <w:rFonts w:ascii="Times New Roman" w:eastAsia="SimSun" w:hAnsi="Times New Roman"/>
          <w:bCs/>
          <w:sz w:val="24"/>
          <w:szCs w:val="24"/>
        </w:rPr>
        <w:t>-</w:t>
      </w:r>
      <w:r w:rsidR="00364A06" w:rsidRPr="00FD1633">
        <w:rPr>
          <w:rFonts w:ascii="Times New Roman" w:eastAsia="SimSun" w:hAnsi="Times New Roman"/>
          <w:bCs/>
          <w:sz w:val="24"/>
          <w:szCs w:val="24"/>
        </w:rPr>
        <w:t>4</w:t>
      </w:r>
      <w:r w:rsidR="00D13A24" w:rsidRPr="00FD1633">
        <w:rPr>
          <w:rFonts w:ascii="Times New Roman" w:eastAsia="SimSun" w:hAnsi="Times New Roman"/>
          <w:bCs/>
          <w:sz w:val="24"/>
          <w:szCs w:val="24"/>
        </w:rPr>
        <w:t xml:space="preserve"> классам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 xml:space="preserve">, </w:t>
      </w:r>
      <w:r w:rsidR="00A06BF5" w:rsidRPr="00FD1633">
        <w:rPr>
          <w:rFonts w:ascii="Times New Roman" w:eastAsia="SimSun" w:hAnsi="Times New Roman"/>
          <w:bCs/>
          <w:sz w:val="24"/>
          <w:szCs w:val="24"/>
        </w:rPr>
        <w:t>нужно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 xml:space="preserve"> отметит</w:t>
      </w:r>
      <w:r w:rsidR="0087337F" w:rsidRPr="00FD1633">
        <w:rPr>
          <w:rFonts w:ascii="Times New Roman" w:eastAsia="SimSun" w:hAnsi="Times New Roman"/>
          <w:bCs/>
          <w:sz w:val="24"/>
          <w:szCs w:val="24"/>
        </w:rPr>
        <w:t xml:space="preserve">ь, что педагогический </w:t>
      </w:r>
      <w:r w:rsidR="00A06BF5" w:rsidRPr="00FD1633">
        <w:rPr>
          <w:rFonts w:ascii="Times New Roman" w:eastAsia="SimSun" w:hAnsi="Times New Roman"/>
          <w:bCs/>
          <w:sz w:val="24"/>
          <w:szCs w:val="24"/>
        </w:rPr>
        <w:t xml:space="preserve">и ученический </w:t>
      </w:r>
      <w:r w:rsidR="0087337F" w:rsidRPr="00FD1633">
        <w:rPr>
          <w:rFonts w:ascii="Times New Roman" w:eastAsia="SimSun" w:hAnsi="Times New Roman"/>
          <w:bCs/>
          <w:sz w:val="24"/>
          <w:szCs w:val="24"/>
        </w:rPr>
        <w:t>коллектив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 xml:space="preserve"> работал</w:t>
      </w:r>
      <w:r w:rsidR="00951F60" w:rsidRPr="00FD1633">
        <w:rPr>
          <w:rFonts w:ascii="Times New Roman" w:eastAsia="SimSun" w:hAnsi="Times New Roman"/>
          <w:bCs/>
          <w:sz w:val="24"/>
          <w:szCs w:val="24"/>
        </w:rPr>
        <w:t>и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951F60" w:rsidRPr="00FD1633">
        <w:rPr>
          <w:rFonts w:ascii="Times New Roman" w:eastAsia="SimSun" w:hAnsi="Times New Roman"/>
          <w:bCs/>
          <w:sz w:val="24"/>
          <w:szCs w:val="24"/>
        </w:rPr>
        <w:t xml:space="preserve">слаженно, 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>стабильно и достиг</w:t>
      </w:r>
      <w:r w:rsidR="00951F60" w:rsidRPr="00FD1633">
        <w:rPr>
          <w:rFonts w:ascii="Times New Roman" w:eastAsia="SimSun" w:hAnsi="Times New Roman"/>
          <w:bCs/>
          <w:sz w:val="24"/>
          <w:szCs w:val="24"/>
        </w:rPr>
        <w:t>ли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87337F" w:rsidRPr="00FD1633">
        <w:rPr>
          <w:rFonts w:ascii="Times New Roman" w:eastAsia="SimSun" w:hAnsi="Times New Roman"/>
          <w:bCs/>
          <w:sz w:val="24"/>
          <w:szCs w:val="24"/>
        </w:rPr>
        <w:t xml:space="preserve">положительных </w:t>
      </w:r>
      <w:r w:rsidR="0058242C" w:rsidRPr="00FD1633">
        <w:rPr>
          <w:rFonts w:ascii="Times New Roman" w:eastAsia="SimSun" w:hAnsi="Times New Roman"/>
          <w:bCs/>
          <w:sz w:val="24"/>
          <w:szCs w:val="24"/>
        </w:rPr>
        <w:t>результатов с позиции реализации основных задач.</w:t>
      </w:r>
    </w:p>
    <w:p w:rsidR="0058242C" w:rsidRPr="00E74BF2" w:rsidRDefault="0058242C" w:rsidP="00E74B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800000"/>
          <w:kern w:val="3"/>
          <w:sz w:val="24"/>
          <w:szCs w:val="24"/>
        </w:rPr>
      </w:pPr>
      <w:bookmarkStart w:id="0" w:name="_GoBack"/>
      <w:bookmarkEnd w:id="0"/>
    </w:p>
    <w:p w:rsidR="0058242C" w:rsidRPr="00E74BF2" w:rsidRDefault="0058242C" w:rsidP="00E74BF2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>Образовательная деятельность гимназии осуществлялась через реализацию основных направлений Программы развития гимназии, проявлялась в обновлении содержания образования, педагогических технологий, методов и форм работы, продолжением реализации ФГО</w:t>
      </w:r>
      <w:r w:rsidR="00CB0938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С </w:t>
      </w:r>
      <w:r w:rsidR="00364A06">
        <w:rPr>
          <w:rFonts w:ascii="Times New Roman" w:eastAsia="SimSun" w:hAnsi="Times New Roman" w:cs="Times New Roman"/>
          <w:kern w:val="3"/>
          <w:sz w:val="24"/>
          <w:szCs w:val="24"/>
        </w:rPr>
        <w:t>Н</w:t>
      </w:r>
      <w:r w:rsidR="00CB0938" w:rsidRPr="00E74BF2">
        <w:rPr>
          <w:rFonts w:ascii="Times New Roman" w:eastAsia="SimSun" w:hAnsi="Times New Roman" w:cs="Times New Roman"/>
          <w:kern w:val="3"/>
          <w:sz w:val="24"/>
          <w:szCs w:val="24"/>
        </w:rPr>
        <w:t>ОО.</w:t>
      </w:r>
    </w:p>
    <w:p w:rsidR="00D13A24" w:rsidRDefault="0058242C" w:rsidP="00E74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proofErr w:type="gramStart"/>
      <w:r w:rsidR="00D13A24" w:rsidRPr="00E74BF2">
        <w:rPr>
          <w:rFonts w:ascii="Times New Roman" w:eastAsia="SimSun" w:hAnsi="Times New Roman" w:cs="Times New Roman"/>
          <w:kern w:val="3"/>
          <w:sz w:val="24"/>
          <w:szCs w:val="24"/>
        </w:rPr>
        <w:t>Для измерения образовательных результатов в гимназии создана и действует многоуровневая система мониторинга, которая отслеживает качество образовательных результатов, качество условий образовательного процесса,  уровень качественного использования современных образовательных технологий как условия достижения современного качества образования, увеличение доли обучающихся, и</w:t>
      </w:r>
      <w:r w:rsidR="00EB62E3" w:rsidRPr="00E74BF2">
        <w:rPr>
          <w:rFonts w:ascii="Times New Roman" w:eastAsia="SimSun" w:hAnsi="Times New Roman" w:cs="Times New Roman"/>
          <w:kern w:val="3"/>
          <w:sz w:val="24"/>
          <w:szCs w:val="24"/>
        </w:rPr>
        <w:t>меющих индивидуальный прогресс,</w:t>
      </w:r>
      <w:r w:rsidR="00D13A24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позитивную динамику учебных и </w:t>
      </w:r>
      <w:proofErr w:type="spellStart"/>
      <w:r w:rsidR="00D13A24" w:rsidRPr="00E74BF2">
        <w:rPr>
          <w:rFonts w:ascii="Times New Roman" w:eastAsia="SimSun" w:hAnsi="Times New Roman" w:cs="Times New Roman"/>
          <w:kern w:val="3"/>
          <w:sz w:val="24"/>
          <w:szCs w:val="24"/>
        </w:rPr>
        <w:t>внеучебных</w:t>
      </w:r>
      <w:proofErr w:type="spellEnd"/>
      <w:r w:rsidR="00D13A24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достижений обучающихся, уровень </w:t>
      </w:r>
      <w:proofErr w:type="spellStart"/>
      <w:r w:rsidR="00D13A24" w:rsidRPr="00E74BF2">
        <w:rPr>
          <w:rFonts w:ascii="Times New Roman" w:eastAsia="SimSun" w:hAnsi="Times New Roman" w:cs="Times New Roman"/>
          <w:kern w:val="3"/>
          <w:sz w:val="24"/>
          <w:szCs w:val="24"/>
        </w:rPr>
        <w:t>сформированности</w:t>
      </w:r>
      <w:proofErr w:type="spellEnd"/>
      <w:r w:rsidR="00D13A24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предметных и</w:t>
      </w:r>
      <w:r w:rsidR="00364A0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spellStart"/>
      <w:r w:rsidR="00364A06">
        <w:rPr>
          <w:rFonts w:ascii="Times New Roman" w:eastAsia="SimSun" w:hAnsi="Times New Roman" w:cs="Times New Roman"/>
          <w:kern w:val="3"/>
          <w:sz w:val="24"/>
          <w:szCs w:val="24"/>
        </w:rPr>
        <w:t>метапредметных</w:t>
      </w:r>
      <w:proofErr w:type="spellEnd"/>
      <w:r w:rsidR="00364A06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компетентностей.</w:t>
      </w:r>
      <w:proofErr w:type="gramEnd"/>
    </w:p>
    <w:p w:rsidR="00B25525" w:rsidRPr="00E74BF2" w:rsidRDefault="00B25525" w:rsidP="00E74B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D13A24" w:rsidRPr="009D3B33" w:rsidRDefault="00D13A24" w:rsidP="009D3B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Показатели ротации контингента </w:t>
      </w:r>
      <w:r w:rsidR="00364A06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1</w:t>
      </w:r>
      <w:r w:rsidR="00A07785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-</w:t>
      </w:r>
      <w:r w:rsidR="00364A06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4</w:t>
      </w:r>
      <w:r w:rsidR="00A07785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 классов 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в структуре гимназии</w:t>
      </w:r>
    </w:p>
    <w:tbl>
      <w:tblPr>
        <w:tblStyle w:val="af7"/>
        <w:tblW w:w="9605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851"/>
        <w:gridCol w:w="850"/>
        <w:gridCol w:w="993"/>
        <w:gridCol w:w="992"/>
        <w:gridCol w:w="1275"/>
      </w:tblGrid>
      <w:tr w:rsidR="008D7A92" w:rsidRPr="00E74BF2" w:rsidTr="008D7A92">
        <w:trPr>
          <w:trHeight w:val="495"/>
        </w:trPr>
        <w:tc>
          <w:tcPr>
            <w:tcW w:w="2660" w:type="dxa"/>
          </w:tcPr>
          <w:p w:rsidR="008D7A92" w:rsidRPr="00E74BF2" w:rsidRDefault="008D7A92" w:rsidP="00E74BF2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992" w:type="dxa"/>
          </w:tcPr>
          <w:p w:rsidR="008D7A92" w:rsidRDefault="008D7A92" w:rsidP="0053408C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E74BF2">
              <w:rPr>
                <w:sz w:val="24"/>
                <w:szCs w:val="24"/>
              </w:rPr>
              <w:t>-</w:t>
            </w:r>
          </w:p>
          <w:p w:rsidR="008D7A92" w:rsidRPr="00E74BF2" w:rsidRDefault="008D7A92" w:rsidP="008D7A92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E74B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7A92" w:rsidRDefault="008D7A92" w:rsidP="00A66691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E74BF2">
              <w:rPr>
                <w:sz w:val="24"/>
                <w:szCs w:val="24"/>
              </w:rPr>
              <w:t>-</w:t>
            </w:r>
          </w:p>
          <w:p w:rsidR="008D7A92" w:rsidRPr="00E74BF2" w:rsidRDefault="008D7A92" w:rsidP="008D7A92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74B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D7A92" w:rsidRDefault="008D7A92" w:rsidP="00364A06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74BF2">
              <w:rPr>
                <w:sz w:val="24"/>
                <w:szCs w:val="24"/>
              </w:rPr>
              <w:t>-</w:t>
            </w:r>
          </w:p>
          <w:p w:rsidR="008D7A92" w:rsidRPr="00E74BF2" w:rsidRDefault="008D7A92" w:rsidP="008D7A92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D7A92" w:rsidRDefault="008D7A92" w:rsidP="00364A06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74BF2">
              <w:rPr>
                <w:sz w:val="24"/>
                <w:szCs w:val="24"/>
              </w:rPr>
              <w:t>-</w:t>
            </w:r>
          </w:p>
          <w:p w:rsidR="008D7A92" w:rsidRPr="00E74BF2" w:rsidRDefault="008D7A92" w:rsidP="008D7A92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D7A92" w:rsidRDefault="008D7A92" w:rsidP="00C41E14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74BF2">
              <w:rPr>
                <w:sz w:val="24"/>
                <w:szCs w:val="24"/>
              </w:rPr>
              <w:t>-</w:t>
            </w:r>
          </w:p>
          <w:p w:rsidR="008D7A92" w:rsidRPr="00E74BF2" w:rsidRDefault="008D7A92" w:rsidP="008D7A92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D7A92" w:rsidRDefault="008D7A92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275" w:type="dxa"/>
          </w:tcPr>
          <w:p w:rsidR="008D7A92" w:rsidRDefault="008D7A92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</w:tr>
      <w:tr w:rsidR="008D7A92" w:rsidRPr="00E74BF2" w:rsidTr="008D7A92">
        <w:tc>
          <w:tcPr>
            <w:tcW w:w="2660" w:type="dxa"/>
          </w:tcPr>
          <w:p w:rsidR="008D7A92" w:rsidRPr="00E74BF2" w:rsidRDefault="008D7A92" w:rsidP="00E74BF2">
            <w:pPr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 xml:space="preserve">Всего </w:t>
            </w:r>
            <w:proofErr w:type="gramStart"/>
            <w:r w:rsidRPr="00E74BF2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D7A92" w:rsidRPr="0053408C" w:rsidRDefault="008D7A92" w:rsidP="0053408C">
            <w:pPr>
              <w:jc w:val="center"/>
              <w:rPr>
                <w:sz w:val="24"/>
                <w:szCs w:val="24"/>
              </w:rPr>
            </w:pPr>
            <w:r w:rsidRPr="0053408C">
              <w:rPr>
                <w:sz w:val="24"/>
                <w:szCs w:val="24"/>
              </w:rPr>
              <w:t>787</w:t>
            </w:r>
          </w:p>
        </w:tc>
        <w:tc>
          <w:tcPr>
            <w:tcW w:w="992" w:type="dxa"/>
          </w:tcPr>
          <w:p w:rsidR="008D7A92" w:rsidRPr="0053408C" w:rsidRDefault="008D7A92" w:rsidP="0053408C">
            <w:pPr>
              <w:jc w:val="center"/>
              <w:rPr>
                <w:sz w:val="24"/>
                <w:szCs w:val="24"/>
              </w:rPr>
            </w:pPr>
            <w:r w:rsidRPr="0053408C">
              <w:rPr>
                <w:sz w:val="24"/>
                <w:szCs w:val="24"/>
              </w:rPr>
              <w:t>784</w:t>
            </w:r>
          </w:p>
        </w:tc>
        <w:tc>
          <w:tcPr>
            <w:tcW w:w="851" w:type="dxa"/>
          </w:tcPr>
          <w:p w:rsidR="008D7A92" w:rsidRPr="0053408C" w:rsidRDefault="008D7A92" w:rsidP="0053408C">
            <w:pPr>
              <w:jc w:val="center"/>
              <w:rPr>
                <w:sz w:val="24"/>
                <w:szCs w:val="24"/>
              </w:rPr>
            </w:pPr>
            <w:r w:rsidRPr="0053408C">
              <w:rPr>
                <w:sz w:val="24"/>
                <w:szCs w:val="24"/>
              </w:rPr>
              <w:t>726</w:t>
            </w:r>
          </w:p>
        </w:tc>
        <w:tc>
          <w:tcPr>
            <w:tcW w:w="850" w:type="dxa"/>
          </w:tcPr>
          <w:p w:rsidR="008D7A92" w:rsidRPr="00E74BF2" w:rsidRDefault="008D7A92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993" w:type="dxa"/>
          </w:tcPr>
          <w:p w:rsidR="008D7A92" w:rsidRPr="00BF1233" w:rsidRDefault="008D7A92" w:rsidP="00E74BF2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  <w:tc>
          <w:tcPr>
            <w:tcW w:w="992" w:type="dxa"/>
          </w:tcPr>
          <w:p w:rsidR="008D7A92" w:rsidRPr="008D34ED" w:rsidRDefault="008D7A92" w:rsidP="008D34ED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8D7A92">
              <w:rPr>
                <w:sz w:val="24"/>
                <w:szCs w:val="24"/>
              </w:rPr>
              <w:t>7</w:t>
            </w:r>
            <w:r w:rsidR="008D34ED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275" w:type="dxa"/>
          </w:tcPr>
          <w:p w:rsidR="008D7A92" w:rsidRPr="008D34ED" w:rsidRDefault="00EA34B6" w:rsidP="008D34ED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</w:rPr>
              <w:t>-</w:t>
            </w:r>
            <w:r w:rsidR="008D34ED">
              <w:rPr>
                <w:color w:val="C00000"/>
                <w:sz w:val="24"/>
                <w:szCs w:val="24"/>
                <w:lang w:val="en-US"/>
              </w:rPr>
              <w:t>72</w:t>
            </w:r>
          </w:p>
        </w:tc>
      </w:tr>
      <w:tr w:rsidR="008D7A92" w:rsidRPr="00E74BF2" w:rsidTr="008D7A92">
        <w:tc>
          <w:tcPr>
            <w:tcW w:w="2660" w:type="dxa"/>
          </w:tcPr>
          <w:p w:rsidR="008D7A92" w:rsidRPr="00E74BF2" w:rsidRDefault="008D7A92" w:rsidP="003E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74B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E74BF2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992" w:type="dxa"/>
          </w:tcPr>
          <w:p w:rsidR="008D7A92" w:rsidRPr="0053408C" w:rsidRDefault="008D7A92" w:rsidP="0053408C">
            <w:pPr>
              <w:jc w:val="center"/>
              <w:rPr>
                <w:sz w:val="24"/>
                <w:szCs w:val="24"/>
              </w:rPr>
            </w:pPr>
            <w:r w:rsidRPr="0053408C">
              <w:rPr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8D7A92" w:rsidRPr="0053408C" w:rsidRDefault="008D7A92" w:rsidP="0053408C">
            <w:pPr>
              <w:jc w:val="center"/>
              <w:rPr>
                <w:sz w:val="24"/>
                <w:szCs w:val="24"/>
              </w:rPr>
            </w:pPr>
            <w:r w:rsidRPr="0053408C">
              <w:rPr>
                <w:sz w:val="24"/>
                <w:szCs w:val="24"/>
              </w:rPr>
              <w:t>342</w:t>
            </w:r>
          </w:p>
        </w:tc>
        <w:tc>
          <w:tcPr>
            <w:tcW w:w="851" w:type="dxa"/>
          </w:tcPr>
          <w:p w:rsidR="008D7A92" w:rsidRPr="0053408C" w:rsidRDefault="008D7A92" w:rsidP="0053408C">
            <w:pPr>
              <w:jc w:val="center"/>
              <w:rPr>
                <w:sz w:val="24"/>
                <w:szCs w:val="24"/>
              </w:rPr>
            </w:pPr>
            <w:r w:rsidRPr="0053408C">
              <w:rPr>
                <w:sz w:val="24"/>
                <w:szCs w:val="24"/>
              </w:rPr>
              <w:t>339</w:t>
            </w:r>
          </w:p>
        </w:tc>
        <w:tc>
          <w:tcPr>
            <w:tcW w:w="850" w:type="dxa"/>
          </w:tcPr>
          <w:p w:rsidR="008D7A92" w:rsidRPr="00E74BF2" w:rsidRDefault="008D7A92" w:rsidP="00534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993" w:type="dxa"/>
          </w:tcPr>
          <w:p w:rsidR="008D7A92" w:rsidRPr="00E74BF2" w:rsidRDefault="008D7A92" w:rsidP="00BF12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992" w:type="dxa"/>
          </w:tcPr>
          <w:p w:rsidR="008D7A92" w:rsidRPr="00E74BF2" w:rsidRDefault="008D7A92" w:rsidP="00EA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A34B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D7A92" w:rsidRPr="00E74BF2" w:rsidRDefault="002F6073" w:rsidP="00EA34B6">
            <w:pPr>
              <w:jc w:val="center"/>
              <w:rPr>
                <w:sz w:val="24"/>
                <w:szCs w:val="24"/>
              </w:rPr>
            </w:pPr>
            <w:r w:rsidRPr="002F6073">
              <w:rPr>
                <w:color w:val="C00000"/>
                <w:sz w:val="24"/>
                <w:szCs w:val="24"/>
              </w:rPr>
              <w:t>-</w:t>
            </w:r>
            <w:r w:rsidR="00EA34B6">
              <w:rPr>
                <w:color w:val="C00000"/>
                <w:sz w:val="24"/>
                <w:szCs w:val="24"/>
              </w:rPr>
              <w:t>42</w:t>
            </w:r>
          </w:p>
        </w:tc>
      </w:tr>
      <w:tr w:rsidR="008D7A92" w:rsidRPr="000B1FC6" w:rsidTr="008D7A92">
        <w:tc>
          <w:tcPr>
            <w:tcW w:w="2660" w:type="dxa"/>
          </w:tcPr>
          <w:p w:rsidR="008D7A92" w:rsidRPr="00E74BF2" w:rsidRDefault="008D7A92" w:rsidP="00994A67">
            <w:pPr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 xml:space="preserve">Наполняемость классов </w:t>
            </w:r>
          </w:p>
        </w:tc>
        <w:tc>
          <w:tcPr>
            <w:tcW w:w="992" w:type="dxa"/>
          </w:tcPr>
          <w:p w:rsidR="008D7A92" w:rsidRPr="00E74BF2" w:rsidRDefault="008D7A92" w:rsidP="007A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7A92" w:rsidRPr="00E74BF2" w:rsidRDefault="008D7A92" w:rsidP="007A6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7A92" w:rsidRPr="00E74BF2" w:rsidRDefault="008D7A92" w:rsidP="007A69A9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D7A92" w:rsidRPr="00E74BF2" w:rsidRDefault="008D7A92" w:rsidP="003E5FAE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E74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D7A92" w:rsidRPr="00E74BF2" w:rsidRDefault="008D7A92" w:rsidP="007A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992" w:type="dxa"/>
          </w:tcPr>
          <w:p w:rsidR="008D7A92" w:rsidRPr="00E74BF2" w:rsidRDefault="002F6073" w:rsidP="007A6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1275" w:type="dxa"/>
          </w:tcPr>
          <w:p w:rsidR="008D7A92" w:rsidRPr="000B1FC6" w:rsidRDefault="000B1FC6" w:rsidP="007A69A9">
            <w:pPr>
              <w:jc w:val="center"/>
              <w:rPr>
                <w:color w:val="C00000"/>
                <w:sz w:val="24"/>
                <w:szCs w:val="24"/>
              </w:rPr>
            </w:pPr>
            <w:r w:rsidRPr="000B1FC6">
              <w:rPr>
                <w:color w:val="C00000"/>
                <w:sz w:val="24"/>
                <w:szCs w:val="24"/>
              </w:rPr>
              <w:t>+3,4</w:t>
            </w:r>
          </w:p>
        </w:tc>
      </w:tr>
      <w:tr w:rsidR="008D7A92" w:rsidRPr="00E74BF2" w:rsidTr="008D7A92">
        <w:tc>
          <w:tcPr>
            <w:tcW w:w="2660" w:type="dxa"/>
          </w:tcPr>
          <w:p w:rsidR="008D7A92" w:rsidRPr="00E74BF2" w:rsidRDefault="008D7A92" w:rsidP="00E74BF2">
            <w:pPr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 xml:space="preserve">В форме семейного и самообразования </w:t>
            </w:r>
            <w:r w:rsidRPr="00E74BF2">
              <w:rPr>
                <w:i/>
                <w:sz w:val="24"/>
                <w:szCs w:val="24"/>
              </w:rPr>
              <w:t>по всем предметам</w:t>
            </w:r>
            <w:r w:rsidRPr="00E74BF2">
              <w:rPr>
                <w:sz w:val="24"/>
                <w:szCs w:val="24"/>
              </w:rPr>
              <w:t xml:space="preserve"> обучалось</w:t>
            </w:r>
          </w:p>
        </w:tc>
        <w:tc>
          <w:tcPr>
            <w:tcW w:w="992" w:type="dxa"/>
          </w:tcPr>
          <w:p w:rsidR="008D7A92" w:rsidRDefault="008D7A92" w:rsidP="00E74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7A92" w:rsidRDefault="008D7A92" w:rsidP="00E74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7A92" w:rsidRPr="00E74BF2" w:rsidRDefault="008D7A92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7A92" w:rsidRPr="00E74BF2" w:rsidRDefault="008D7A92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D7A92" w:rsidRPr="002A57C8" w:rsidRDefault="008D7A92" w:rsidP="00E74BF2">
            <w:pPr>
              <w:jc w:val="center"/>
              <w:rPr>
                <w:color w:val="00B050"/>
                <w:sz w:val="24"/>
                <w:szCs w:val="24"/>
              </w:rPr>
            </w:pPr>
            <w:r w:rsidRPr="002A57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7A92" w:rsidRPr="002F6073" w:rsidRDefault="002F6073" w:rsidP="00E74BF2">
            <w:pPr>
              <w:jc w:val="center"/>
              <w:rPr>
                <w:sz w:val="24"/>
                <w:szCs w:val="24"/>
              </w:rPr>
            </w:pPr>
            <w:r w:rsidRPr="002F60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D7A92" w:rsidRPr="00E74BF2" w:rsidRDefault="008D7A92" w:rsidP="00E74BF2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8D7A92" w:rsidRPr="00E74BF2" w:rsidTr="008D7A92">
        <w:tc>
          <w:tcPr>
            <w:tcW w:w="2660" w:type="dxa"/>
          </w:tcPr>
          <w:p w:rsidR="008D7A92" w:rsidRPr="00E74BF2" w:rsidRDefault="008D7A92" w:rsidP="00E74BF2">
            <w:pPr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Количество учителей</w:t>
            </w:r>
          </w:p>
        </w:tc>
        <w:tc>
          <w:tcPr>
            <w:tcW w:w="992" w:type="dxa"/>
          </w:tcPr>
          <w:p w:rsidR="008D7A92" w:rsidRDefault="008D7A92" w:rsidP="00E74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7A92" w:rsidRDefault="008D7A92" w:rsidP="00E74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7A92" w:rsidRPr="00E74BF2" w:rsidRDefault="008D7A92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D7A92" w:rsidRPr="00E74BF2" w:rsidRDefault="008D7A92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D7A92" w:rsidRPr="009330B8" w:rsidRDefault="008D7A92" w:rsidP="009330B8">
            <w:pPr>
              <w:jc w:val="center"/>
              <w:rPr>
                <w:color w:val="00B050"/>
                <w:sz w:val="24"/>
                <w:szCs w:val="24"/>
              </w:rPr>
            </w:pPr>
            <w:r w:rsidRPr="009330B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7A92" w:rsidRPr="00EA34B6" w:rsidRDefault="002F6073" w:rsidP="007A69A9">
            <w:pPr>
              <w:jc w:val="center"/>
              <w:rPr>
                <w:color w:val="00B050"/>
                <w:sz w:val="24"/>
                <w:szCs w:val="24"/>
              </w:rPr>
            </w:pPr>
            <w:r w:rsidRPr="00EA34B6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D7A92" w:rsidRDefault="002F6073" w:rsidP="007A69A9">
            <w:pPr>
              <w:jc w:val="center"/>
              <w:rPr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стаб</w:t>
            </w:r>
            <w:proofErr w:type="spellEnd"/>
          </w:p>
        </w:tc>
      </w:tr>
    </w:tbl>
    <w:p w:rsidR="00D13A24" w:rsidRPr="00E74BF2" w:rsidRDefault="00D13A24" w:rsidP="00E7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B9" w:rsidRPr="001462B9" w:rsidRDefault="00BF1233" w:rsidP="00341E7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F1233">
        <w:rPr>
          <w:rFonts w:ascii="Times New Roman" w:hAnsi="Times New Roman" w:cs="Times New Roman"/>
          <w:b/>
          <w:sz w:val="24"/>
        </w:rPr>
        <w:t>Вывод: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D7088" w:rsidRPr="001D7088">
        <w:rPr>
          <w:rFonts w:ascii="Times New Roman" w:hAnsi="Times New Roman" w:cs="Times New Roman"/>
          <w:sz w:val="24"/>
        </w:rPr>
        <w:t>к</w:t>
      </w:r>
      <w:r w:rsidRPr="001D7088">
        <w:rPr>
          <w:rFonts w:ascii="Times New Roman" w:hAnsi="Times New Roman" w:cs="Times New Roman"/>
          <w:sz w:val="24"/>
        </w:rPr>
        <w:t>он</w:t>
      </w:r>
      <w:r w:rsidRPr="00BF1233">
        <w:rPr>
          <w:rFonts w:ascii="Times New Roman" w:hAnsi="Times New Roman" w:cs="Times New Roman"/>
          <w:sz w:val="24"/>
        </w:rPr>
        <w:t>ти</w:t>
      </w:r>
      <w:r>
        <w:rPr>
          <w:rFonts w:ascii="Times New Roman" w:hAnsi="Times New Roman" w:cs="Times New Roman"/>
          <w:sz w:val="24"/>
        </w:rPr>
        <w:t xml:space="preserve">нгент обучающихся гимназии </w:t>
      </w:r>
      <w:r w:rsidR="00341E7D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 на значительное </w:t>
      </w:r>
      <w:r w:rsidR="002F6073">
        <w:rPr>
          <w:rFonts w:ascii="Times New Roman" w:eastAsia="Times New Roman" w:hAnsi="Times New Roman"/>
          <w:sz w:val="24"/>
          <w:szCs w:val="24"/>
          <w:lang w:eastAsia="ru-RU"/>
        </w:rPr>
        <w:t>уменьшение</w:t>
      </w:r>
      <w:r w:rsidR="00341E7D" w:rsidRPr="00793E0B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численности обучающихся (</w:t>
      </w:r>
      <w:r w:rsidR="00341E7D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последний год – </w:t>
      </w:r>
      <w:r w:rsidR="003F765B">
        <w:rPr>
          <w:rFonts w:ascii="Times New Roman" w:eastAsia="Times New Roman" w:hAnsi="Times New Roman"/>
          <w:sz w:val="24"/>
          <w:szCs w:val="24"/>
          <w:lang w:eastAsia="ru-RU"/>
        </w:rPr>
        <w:t>12,5</w:t>
      </w:r>
      <w:r w:rsidR="00341E7D">
        <w:rPr>
          <w:rFonts w:ascii="Times New Roman" w:eastAsia="Times New Roman" w:hAnsi="Times New Roman"/>
          <w:sz w:val="24"/>
          <w:szCs w:val="24"/>
          <w:lang w:eastAsia="ru-RU"/>
        </w:rPr>
        <w:t xml:space="preserve">%), </w:t>
      </w:r>
      <w:r w:rsidR="001D7088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="003F765B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численности </w:t>
      </w:r>
      <w:r w:rsidR="003F765B">
        <w:rPr>
          <w:rFonts w:ascii="Times New Roman" w:hAnsi="Times New Roman" w:cs="Times New Roman"/>
          <w:sz w:val="24"/>
        </w:rPr>
        <w:t>объясняется</w:t>
      </w:r>
      <w:r w:rsidR="00E468AD">
        <w:rPr>
          <w:rFonts w:ascii="Times New Roman" w:hAnsi="Times New Roman" w:cs="Times New Roman"/>
          <w:sz w:val="24"/>
        </w:rPr>
        <w:t xml:space="preserve"> </w:t>
      </w:r>
      <w:r w:rsidR="001D7088">
        <w:rPr>
          <w:rFonts w:ascii="Times New Roman" w:hAnsi="Times New Roman" w:cs="Times New Roman"/>
          <w:sz w:val="24"/>
        </w:rPr>
        <w:lastRenderedPageBreak/>
        <w:t>новым набором первоклассников в количестве 75</w:t>
      </w:r>
      <w:r w:rsidR="003F765B">
        <w:rPr>
          <w:rFonts w:ascii="Times New Roman" w:hAnsi="Times New Roman" w:cs="Times New Roman"/>
          <w:sz w:val="24"/>
        </w:rPr>
        <w:t xml:space="preserve"> (три класса)</w:t>
      </w:r>
      <w:r w:rsidR="001D7088">
        <w:rPr>
          <w:rFonts w:ascii="Times New Roman" w:hAnsi="Times New Roman" w:cs="Times New Roman"/>
          <w:sz w:val="24"/>
        </w:rPr>
        <w:t xml:space="preserve">, а выпустили четвероклассников в количестве 94 </w:t>
      </w:r>
      <w:r w:rsidR="003F765B">
        <w:rPr>
          <w:rFonts w:ascii="Times New Roman" w:hAnsi="Times New Roman" w:cs="Times New Roman"/>
          <w:sz w:val="24"/>
        </w:rPr>
        <w:t>(четыре класса)</w:t>
      </w:r>
      <w:r w:rsidR="001D7088">
        <w:rPr>
          <w:rFonts w:ascii="Times New Roman" w:hAnsi="Times New Roman" w:cs="Times New Roman"/>
          <w:sz w:val="24"/>
        </w:rPr>
        <w:t>.</w:t>
      </w:r>
    </w:p>
    <w:p w:rsidR="00302665" w:rsidRPr="00E74BF2" w:rsidRDefault="0058242C" w:rsidP="00E74BF2">
      <w:pPr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>Педагогический коллектив, гимназии обеспечивает качественное преподавание предметов, внедряет новое содержание образования и современные технологии обучения.</w:t>
      </w:r>
    </w:p>
    <w:p w:rsidR="003E5A9E" w:rsidRPr="00E54CBB" w:rsidRDefault="0058242C" w:rsidP="00E54CBB">
      <w:pPr>
        <w:pStyle w:val="Default"/>
        <w:rPr>
          <w:rFonts w:eastAsia="SimSun"/>
          <w:iCs/>
        </w:rPr>
      </w:pPr>
      <w:r w:rsidRPr="00E74BF2">
        <w:rPr>
          <w:rFonts w:eastAsia="SimSun"/>
          <w:iCs/>
        </w:rPr>
        <w:t>Профессионализм педагогических работников поддерживается постоянным процессом самообразования в области современных образовательных технологий, обучением на курсах повышения квалификации, участием</w:t>
      </w:r>
      <w:r w:rsidR="00302665" w:rsidRPr="00E74BF2">
        <w:rPr>
          <w:rFonts w:eastAsia="SimSun"/>
          <w:iCs/>
        </w:rPr>
        <w:t xml:space="preserve"> и организацией</w:t>
      </w:r>
      <w:r w:rsidRPr="00E74BF2">
        <w:rPr>
          <w:rFonts w:eastAsia="SimSun"/>
          <w:iCs/>
        </w:rPr>
        <w:t xml:space="preserve"> </w:t>
      </w:r>
      <w:r w:rsidR="00302665" w:rsidRPr="00E74BF2">
        <w:rPr>
          <w:rFonts w:eastAsia="SimSun"/>
          <w:iCs/>
        </w:rPr>
        <w:t>городских</w:t>
      </w:r>
      <w:r w:rsidR="00341E7D">
        <w:rPr>
          <w:rFonts w:eastAsia="SimSun"/>
          <w:iCs/>
        </w:rPr>
        <w:t>,</w:t>
      </w:r>
      <w:r w:rsidR="00302665" w:rsidRPr="00E74BF2">
        <w:rPr>
          <w:rFonts w:eastAsia="SimSun"/>
          <w:iCs/>
        </w:rPr>
        <w:t xml:space="preserve"> областных</w:t>
      </w:r>
      <w:r w:rsidR="006553E3">
        <w:rPr>
          <w:rFonts w:eastAsia="SimSun"/>
          <w:iCs/>
        </w:rPr>
        <w:t xml:space="preserve"> семинаров.</w:t>
      </w:r>
    </w:p>
    <w:p w:rsidR="0058242C" w:rsidRPr="00E74BF2" w:rsidRDefault="0058242C" w:rsidP="003E5A9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3"/>
        </w:rPr>
      </w:pPr>
      <w:r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Особый упор </w:t>
      </w:r>
      <w:r w:rsidR="006553E3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при подготовке уроков педагоги </w:t>
      </w:r>
      <w:r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>дела</w:t>
      </w:r>
      <w:r w:rsidR="006553E3">
        <w:rPr>
          <w:rFonts w:ascii="Times New Roman" w:eastAsia="SimSun" w:hAnsi="Times New Roman" w:cs="Times New Roman"/>
          <w:iCs/>
          <w:kern w:val="3"/>
          <w:sz w:val="24"/>
          <w:szCs w:val="24"/>
        </w:rPr>
        <w:t>ю</w:t>
      </w:r>
      <w:r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т на </w:t>
      </w:r>
      <w:r w:rsidR="00CA5FC5"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>организацию работы</w:t>
      </w:r>
      <w:r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 </w:t>
      </w:r>
      <w:r w:rsidR="005F6E95"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>с применением</w:t>
      </w:r>
      <w:r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 системно-деятельностного подход</w:t>
      </w:r>
      <w:r w:rsidR="005F6E95"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а, что непосредственно связано </w:t>
      </w:r>
      <w:r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с </w:t>
      </w:r>
      <w:r w:rsidR="005F6E95"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введением </w:t>
      </w:r>
      <w:r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>ФГОС в 1-</w:t>
      </w:r>
      <w:r w:rsidR="001462B9">
        <w:rPr>
          <w:rFonts w:ascii="Times New Roman" w:eastAsia="SimSun" w:hAnsi="Times New Roman" w:cs="Times New Roman"/>
          <w:iCs/>
          <w:kern w:val="3"/>
          <w:sz w:val="24"/>
          <w:szCs w:val="24"/>
        </w:rPr>
        <w:t>4</w:t>
      </w:r>
      <w:r w:rsidR="005F6E95"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 классах</w:t>
      </w:r>
      <w:r w:rsidR="00AF7935"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 и </w:t>
      </w:r>
      <w:r w:rsidR="005F6E95"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>дальнейш</w:t>
      </w:r>
      <w:r w:rsidR="000D4B7A"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>и</w:t>
      </w:r>
      <w:r w:rsidR="005F6E95"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>м его внедрением</w:t>
      </w:r>
      <w:r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 в образовательный процесс</w:t>
      </w:r>
      <w:r w:rsidR="00543D96"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 в </w:t>
      </w:r>
      <w:r w:rsidR="001462B9">
        <w:rPr>
          <w:rFonts w:ascii="Times New Roman" w:eastAsia="SimSun" w:hAnsi="Times New Roman" w:cs="Times New Roman"/>
          <w:iCs/>
          <w:kern w:val="3"/>
          <w:sz w:val="24"/>
          <w:szCs w:val="24"/>
        </w:rPr>
        <w:t>5</w:t>
      </w:r>
      <w:r w:rsidR="00543D96"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 xml:space="preserve"> классах</w:t>
      </w:r>
      <w:r w:rsidRPr="00E74BF2">
        <w:rPr>
          <w:rFonts w:ascii="Times New Roman" w:eastAsia="SimSun" w:hAnsi="Times New Roman" w:cs="Times New Roman"/>
          <w:iCs/>
          <w:kern w:val="3"/>
          <w:sz w:val="24"/>
          <w:szCs w:val="24"/>
        </w:rPr>
        <w:t>.</w:t>
      </w:r>
    </w:p>
    <w:p w:rsidR="00AD12FB" w:rsidRDefault="00AD12FB" w:rsidP="00E7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</w:pPr>
    </w:p>
    <w:p w:rsidR="00AF7935" w:rsidRPr="009D3B33" w:rsidRDefault="00AF7935" w:rsidP="00E74B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Сравнительный анализ  учебных достижений </w:t>
      </w:r>
      <w:r w:rsidR="001462B9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1</w:t>
      </w:r>
      <w:r w:rsidR="009453BF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- </w:t>
      </w:r>
      <w:r w:rsidR="001462B9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4</w:t>
      </w:r>
      <w:r w:rsidR="000D4B7A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 </w:t>
      </w:r>
      <w:r w:rsidR="00D9346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 </w:t>
      </w:r>
      <w:proofErr w:type="gramStart"/>
      <w:r w:rsidR="000D4B7A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класс</w:t>
      </w:r>
      <w:r w:rsidR="005574D0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ах</w:t>
      </w:r>
      <w:proofErr w:type="gramEnd"/>
      <w:r w:rsidR="000D4B7A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 гимназии</w:t>
      </w:r>
    </w:p>
    <w:p w:rsidR="00AF7935" w:rsidRPr="00E74BF2" w:rsidRDefault="00AF7935" w:rsidP="00E7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7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1418"/>
        <w:gridCol w:w="1276"/>
        <w:gridCol w:w="1134"/>
        <w:gridCol w:w="1275"/>
      </w:tblGrid>
      <w:tr w:rsidR="005D3BDE" w:rsidRPr="00E74BF2" w:rsidTr="005D3BDE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D3BDE" w:rsidRPr="00E74BF2" w:rsidRDefault="005D3BDE" w:rsidP="00E74BF2">
            <w:pPr>
              <w:jc w:val="center"/>
              <w:rPr>
                <w:b/>
                <w:sz w:val="24"/>
                <w:szCs w:val="24"/>
              </w:rPr>
            </w:pPr>
            <w:r w:rsidRPr="00E74BF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D3BDE" w:rsidRDefault="005D3BDE" w:rsidP="00E74BF2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2018-</w:t>
            </w:r>
          </w:p>
          <w:p w:rsidR="005D3BDE" w:rsidRPr="00E74BF2" w:rsidRDefault="005D3BDE" w:rsidP="00E74BF2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3BDE" w:rsidRDefault="005D3BDE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  <w:p w:rsidR="005D3BDE" w:rsidRPr="00E74BF2" w:rsidRDefault="005D3BDE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D3BDE" w:rsidRDefault="005D3BDE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</w:p>
          <w:p w:rsidR="005D3BDE" w:rsidRPr="00E74BF2" w:rsidRDefault="005D3BDE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BDE" w:rsidRDefault="005D3BDE" w:rsidP="006F1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</w:t>
            </w:r>
          </w:p>
          <w:p w:rsidR="005D3BDE" w:rsidRPr="00E74BF2" w:rsidRDefault="005D3BDE" w:rsidP="006F1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D3BDE" w:rsidRPr="00E74BF2" w:rsidRDefault="005D3BDE" w:rsidP="006F1069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% динамики</w:t>
            </w:r>
          </w:p>
        </w:tc>
      </w:tr>
      <w:tr w:rsidR="005D3BDE" w:rsidRPr="00E74BF2" w:rsidTr="005D3BDE">
        <w:tc>
          <w:tcPr>
            <w:tcW w:w="4111" w:type="dxa"/>
            <w:shd w:val="clear" w:color="auto" w:fill="auto"/>
          </w:tcPr>
          <w:p w:rsidR="005D3BDE" w:rsidRPr="00E74BF2" w:rsidRDefault="005D3BDE" w:rsidP="001462B9">
            <w:pPr>
              <w:jc w:val="both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 xml:space="preserve">Число обучающихся </w:t>
            </w:r>
            <w:r>
              <w:rPr>
                <w:sz w:val="24"/>
                <w:szCs w:val="24"/>
              </w:rPr>
              <w:t>1</w:t>
            </w:r>
            <w:r w:rsidRPr="00E74BF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E74BF2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134" w:type="dxa"/>
            <w:shd w:val="clear" w:color="auto" w:fill="auto"/>
          </w:tcPr>
          <w:p w:rsidR="005D3BDE" w:rsidRPr="00E74BF2" w:rsidRDefault="005D3BDE" w:rsidP="001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418" w:type="dxa"/>
          </w:tcPr>
          <w:p w:rsidR="005D3BDE" w:rsidRPr="00D64A7E" w:rsidRDefault="005D3BDE" w:rsidP="009D3B33">
            <w:pPr>
              <w:jc w:val="center"/>
              <w:rPr>
                <w:sz w:val="24"/>
                <w:szCs w:val="24"/>
              </w:rPr>
            </w:pPr>
            <w:r w:rsidRPr="00D64A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5D3BDE" w:rsidRPr="00E74BF2" w:rsidRDefault="005D3BDE" w:rsidP="009D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:rsidR="005D3BDE" w:rsidRPr="005D3BDE" w:rsidRDefault="00EA34B6" w:rsidP="00EA34B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275" w:type="dxa"/>
          </w:tcPr>
          <w:p w:rsidR="005D3BDE" w:rsidRDefault="005D3BDE" w:rsidP="009D3B33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5D3BDE" w:rsidRPr="00E74BF2" w:rsidTr="005D3BDE">
        <w:tc>
          <w:tcPr>
            <w:tcW w:w="4111" w:type="dxa"/>
            <w:shd w:val="clear" w:color="auto" w:fill="auto"/>
          </w:tcPr>
          <w:p w:rsidR="005D3BDE" w:rsidRPr="00E74BF2" w:rsidRDefault="005D3BDE" w:rsidP="00E74BF2">
            <w:pPr>
              <w:jc w:val="both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 xml:space="preserve">Абсолютная успеваемость  (в %) </w:t>
            </w:r>
          </w:p>
        </w:tc>
        <w:tc>
          <w:tcPr>
            <w:tcW w:w="1134" w:type="dxa"/>
            <w:shd w:val="clear" w:color="auto" w:fill="auto"/>
          </w:tcPr>
          <w:p w:rsidR="005D3BDE" w:rsidRPr="00E74BF2" w:rsidRDefault="005D3BDE" w:rsidP="00E74BF2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5D3BDE" w:rsidRPr="00D64A7E" w:rsidRDefault="005D3BDE" w:rsidP="00E7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100%</w:t>
            </w:r>
          </w:p>
        </w:tc>
        <w:tc>
          <w:tcPr>
            <w:tcW w:w="1276" w:type="dxa"/>
            <w:shd w:val="clear" w:color="auto" w:fill="auto"/>
          </w:tcPr>
          <w:p w:rsidR="005D3BDE" w:rsidRPr="00E74BF2" w:rsidRDefault="005D3BDE" w:rsidP="009E243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5D3BDE" w:rsidRPr="00E74BF2" w:rsidRDefault="005D3BDE" w:rsidP="00E7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5D3BDE" w:rsidRPr="00E74BF2" w:rsidRDefault="005D3BDE" w:rsidP="007B5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стабильн</w:t>
            </w:r>
            <w:proofErr w:type="spellEnd"/>
          </w:p>
        </w:tc>
      </w:tr>
      <w:tr w:rsidR="005D3BDE" w:rsidRPr="00E74BF2" w:rsidTr="005D3BDE">
        <w:tc>
          <w:tcPr>
            <w:tcW w:w="4111" w:type="dxa"/>
            <w:shd w:val="clear" w:color="auto" w:fill="auto"/>
          </w:tcPr>
          <w:p w:rsidR="005D3BDE" w:rsidRPr="00E74BF2" w:rsidRDefault="005D3BDE" w:rsidP="00E74BF2">
            <w:pPr>
              <w:jc w:val="both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Качественная успеваемость</w:t>
            </w:r>
            <w:proofErr w:type="gramStart"/>
            <w:r w:rsidRPr="00E74BF2">
              <w:rPr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D3BDE" w:rsidRPr="00E74BF2" w:rsidRDefault="005D3BDE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E74BF2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D3BDE" w:rsidRPr="00D64A7E" w:rsidRDefault="005D3BDE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89,2%</w:t>
            </w:r>
          </w:p>
        </w:tc>
        <w:tc>
          <w:tcPr>
            <w:tcW w:w="1276" w:type="dxa"/>
            <w:shd w:val="clear" w:color="auto" w:fill="auto"/>
          </w:tcPr>
          <w:p w:rsidR="005D3BDE" w:rsidRPr="004E4827" w:rsidRDefault="005D3BDE" w:rsidP="009453BF">
            <w:pPr>
              <w:jc w:val="center"/>
              <w:rPr>
                <w:color w:val="00B050"/>
                <w:sz w:val="24"/>
                <w:szCs w:val="24"/>
              </w:rPr>
            </w:pPr>
            <w:r w:rsidRPr="004E4827">
              <w:rPr>
                <w:sz w:val="24"/>
                <w:szCs w:val="24"/>
              </w:rPr>
              <w:t>69,8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D3BDE" w:rsidRDefault="00EA34B6" w:rsidP="009453B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74,1</w:t>
            </w:r>
          </w:p>
        </w:tc>
        <w:tc>
          <w:tcPr>
            <w:tcW w:w="1275" w:type="dxa"/>
          </w:tcPr>
          <w:p w:rsidR="005D3BDE" w:rsidRDefault="00EA34B6" w:rsidP="009453B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+4,3</w:t>
            </w:r>
          </w:p>
        </w:tc>
      </w:tr>
      <w:tr w:rsidR="005D3BDE" w:rsidRPr="00E74BF2" w:rsidTr="005D3BDE">
        <w:tc>
          <w:tcPr>
            <w:tcW w:w="4111" w:type="dxa"/>
            <w:shd w:val="clear" w:color="auto" w:fill="auto"/>
          </w:tcPr>
          <w:p w:rsidR="005D3BDE" w:rsidRPr="00E74BF2" w:rsidRDefault="005D3BDE" w:rsidP="00E74BF2">
            <w:pPr>
              <w:jc w:val="both"/>
              <w:rPr>
                <w:sz w:val="24"/>
                <w:szCs w:val="24"/>
              </w:rPr>
            </w:pPr>
            <w:proofErr w:type="gramStart"/>
            <w:r w:rsidRPr="00E74BF2">
              <w:rPr>
                <w:sz w:val="24"/>
                <w:szCs w:val="24"/>
              </w:rPr>
              <w:t>Оставлены</w:t>
            </w:r>
            <w:proofErr w:type="gramEnd"/>
            <w:r w:rsidRPr="00E74BF2">
              <w:rPr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1134" w:type="dxa"/>
            <w:shd w:val="clear" w:color="auto" w:fill="auto"/>
          </w:tcPr>
          <w:p w:rsidR="005D3BDE" w:rsidRPr="00E74BF2" w:rsidRDefault="005D3BDE" w:rsidP="00E74BF2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3BDE" w:rsidRPr="00D64A7E" w:rsidRDefault="005D3BDE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D3BDE" w:rsidRPr="004E4827" w:rsidRDefault="005D3BDE" w:rsidP="00E74BF2">
            <w:pPr>
              <w:jc w:val="center"/>
              <w:rPr>
                <w:sz w:val="24"/>
                <w:szCs w:val="24"/>
              </w:rPr>
            </w:pPr>
            <w:r w:rsidRPr="004E4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3BDE" w:rsidRPr="004E4827" w:rsidRDefault="005D3BDE" w:rsidP="00E74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D3BDE" w:rsidRPr="004E4827" w:rsidRDefault="005D3BDE" w:rsidP="00E74BF2">
            <w:pPr>
              <w:jc w:val="center"/>
              <w:rPr>
                <w:sz w:val="24"/>
                <w:szCs w:val="24"/>
              </w:rPr>
            </w:pPr>
          </w:p>
        </w:tc>
      </w:tr>
      <w:tr w:rsidR="005D3BDE" w:rsidRPr="00E74BF2" w:rsidTr="005D3BDE">
        <w:tc>
          <w:tcPr>
            <w:tcW w:w="4111" w:type="dxa"/>
            <w:shd w:val="clear" w:color="auto" w:fill="auto"/>
          </w:tcPr>
          <w:p w:rsidR="005D3BDE" w:rsidRPr="00E74BF2" w:rsidRDefault="005D3BDE" w:rsidP="00E74BF2">
            <w:pPr>
              <w:jc w:val="both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Окончили  год  с отличной успеваемостью (чел/%)</w:t>
            </w:r>
          </w:p>
        </w:tc>
        <w:tc>
          <w:tcPr>
            <w:tcW w:w="1134" w:type="dxa"/>
            <w:shd w:val="clear" w:color="auto" w:fill="auto"/>
          </w:tcPr>
          <w:p w:rsidR="005D3BDE" w:rsidRPr="00E74BF2" w:rsidRDefault="005D3BDE" w:rsidP="002C4CE6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E74BF2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4</w:t>
            </w:r>
            <w:r w:rsidRPr="00E74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D3BDE" w:rsidRPr="00D64A7E" w:rsidRDefault="005D3BDE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63/18%</w:t>
            </w:r>
          </w:p>
        </w:tc>
        <w:tc>
          <w:tcPr>
            <w:tcW w:w="1276" w:type="dxa"/>
            <w:shd w:val="clear" w:color="auto" w:fill="auto"/>
          </w:tcPr>
          <w:p w:rsidR="005D3BDE" w:rsidRPr="00EA34B6" w:rsidRDefault="005D3BDE" w:rsidP="00E74BF2">
            <w:pPr>
              <w:jc w:val="center"/>
              <w:rPr>
                <w:color w:val="00B050"/>
                <w:sz w:val="24"/>
                <w:szCs w:val="24"/>
              </w:rPr>
            </w:pPr>
            <w:r w:rsidRPr="00EA34B6">
              <w:rPr>
                <w:sz w:val="24"/>
                <w:szCs w:val="24"/>
              </w:rPr>
              <w:t>33/12,75</w:t>
            </w:r>
          </w:p>
        </w:tc>
        <w:tc>
          <w:tcPr>
            <w:tcW w:w="1134" w:type="dxa"/>
          </w:tcPr>
          <w:p w:rsidR="005D3BDE" w:rsidRPr="00E74BF2" w:rsidRDefault="00EA34B6" w:rsidP="00E74BF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25/9,8</w:t>
            </w:r>
          </w:p>
        </w:tc>
        <w:tc>
          <w:tcPr>
            <w:tcW w:w="1275" w:type="dxa"/>
          </w:tcPr>
          <w:p w:rsidR="005D3BDE" w:rsidRDefault="00EA34B6" w:rsidP="00E74BF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-8</w:t>
            </w:r>
          </w:p>
        </w:tc>
      </w:tr>
      <w:tr w:rsidR="005D3BDE" w:rsidRPr="00E74BF2" w:rsidTr="005D3BDE">
        <w:tc>
          <w:tcPr>
            <w:tcW w:w="4111" w:type="dxa"/>
            <w:shd w:val="clear" w:color="auto" w:fill="auto"/>
          </w:tcPr>
          <w:p w:rsidR="005D3BDE" w:rsidRPr="00E74BF2" w:rsidRDefault="005D3BDE" w:rsidP="00E74BF2">
            <w:pPr>
              <w:jc w:val="both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Окончили год без троек (чел/%)</w:t>
            </w:r>
          </w:p>
        </w:tc>
        <w:tc>
          <w:tcPr>
            <w:tcW w:w="1134" w:type="dxa"/>
            <w:shd w:val="clear" w:color="auto" w:fill="auto"/>
          </w:tcPr>
          <w:p w:rsidR="005D3BDE" w:rsidRPr="00E74BF2" w:rsidRDefault="005D3BDE" w:rsidP="002C4CE6">
            <w:pPr>
              <w:jc w:val="center"/>
              <w:rPr>
                <w:sz w:val="24"/>
                <w:szCs w:val="24"/>
              </w:rPr>
            </w:pPr>
            <w:r w:rsidRPr="00E74B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</w:t>
            </w:r>
            <w:r w:rsidRPr="00E74BF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48</w:t>
            </w:r>
            <w:r w:rsidRPr="00E74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D3BDE" w:rsidRPr="00D64A7E" w:rsidRDefault="005D3BDE" w:rsidP="00E74B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161/46,1%</w:t>
            </w:r>
          </w:p>
        </w:tc>
        <w:tc>
          <w:tcPr>
            <w:tcW w:w="1276" w:type="dxa"/>
            <w:shd w:val="clear" w:color="auto" w:fill="auto"/>
          </w:tcPr>
          <w:p w:rsidR="005D3BDE" w:rsidRPr="00EA34B6" w:rsidRDefault="005D3BDE" w:rsidP="00E74BF2">
            <w:pPr>
              <w:jc w:val="center"/>
              <w:rPr>
                <w:color w:val="00B050"/>
                <w:sz w:val="24"/>
                <w:szCs w:val="24"/>
              </w:rPr>
            </w:pPr>
            <w:r w:rsidRPr="00EA34B6">
              <w:rPr>
                <w:sz w:val="24"/>
                <w:szCs w:val="24"/>
              </w:rPr>
              <w:t>181/69,8%</w:t>
            </w:r>
          </w:p>
        </w:tc>
        <w:tc>
          <w:tcPr>
            <w:tcW w:w="1134" w:type="dxa"/>
          </w:tcPr>
          <w:p w:rsidR="005D3BDE" w:rsidRPr="00E74BF2" w:rsidRDefault="00EA34B6" w:rsidP="00E74BF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189/74,1</w:t>
            </w:r>
          </w:p>
        </w:tc>
        <w:tc>
          <w:tcPr>
            <w:tcW w:w="1275" w:type="dxa"/>
          </w:tcPr>
          <w:p w:rsidR="005D3BDE" w:rsidRDefault="00EA34B6" w:rsidP="00E74BF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+8/+4,3</w:t>
            </w:r>
          </w:p>
        </w:tc>
      </w:tr>
    </w:tbl>
    <w:p w:rsidR="00B52850" w:rsidRDefault="00671F12" w:rsidP="00E74B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04439367" wp14:editId="2F7A7810">
            <wp:simplePos x="0" y="0"/>
            <wp:positionH relativeFrom="column">
              <wp:posOffset>3215005</wp:posOffset>
            </wp:positionH>
            <wp:positionV relativeFrom="paragraph">
              <wp:posOffset>170180</wp:posOffset>
            </wp:positionV>
            <wp:extent cx="3068955" cy="2877820"/>
            <wp:effectExtent l="0" t="0" r="17145" b="17780"/>
            <wp:wrapThrough wrapText="bothSides">
              <wp:wrapPolygon edited="0">
                <wp:start x="0" y="0"/>
                <wp:lineTo x="0" y="21590"/>
                <wp:lineTo x="21587" y="21590"/>
                <wp:lineTo x="21587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9CE" w:rsidRDefault="00B639CE" w:rsidP="00E74B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5CC6A6" wp14:editId="6A3D70B2">
            <wp:extent cx="2830664" cy="1979875"/>
            <wp:effectExtent l="0" t="0" r="2730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39CE" w:rsidRDefault="00B639CE" w:rsidP="00E74B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  <w:sectPr w:rsidR="00B639CE" w:rsidSect="00233919">
          <w:pgSz w:w="11906" w:h="16838"/>
          <w:pgMar w:top="567" w:right="851" w:bottom="992" w:left="1134" w:header="720" w:footer="720" w:gutter="0"/>
          <w:cols w:space="0"/>
        </w:sectPr>
      </w:pPr>
    </w:p>
    <w:p w:rsidR="00B52850" w:rsidRDefault="00B52850" w:rsidP="00E74B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9D627F" w:rsidRPr="009D627F" w:rsidRDefault="00671F12" w:rsidP="00B52850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>За последний</w:t>
      </w:r>
      <w:r w:rsidR="009D627F" w:rsidRPr="009D627F">
        <w:rPr>
          <w:rFonts w:ascii="Times New Roman" w:eastAsia="SimSun" w:hAnsi="Times New Roman"/>
          <w:kern w:val="3"/>
          <w:sz w:val="24"/>
          <w:szCs w:val="24"/>
        </w:rPr>
        <w:t xml:space="preserve">  год качество знаний в начальных классах (первый класс </w:t>
      </w:r>
      <w:proofErr w:type="spellStart"/>
      <w:r w:rsidR="009D627F" w:rsidRPr="009D627F">
        <w:rPr>
          <w:rFonts w:ascii="Times New Roman" w:eastAsia="SimSun" w:hAnsi="Times New Roman"/>
          <w:kern w:val="3"/>
          <w:sz w:val="24"/>
          <w:szCs w:val="24"/>
        </w:rPr>
        <w:t>безо</w:t>
      </w:r>
      <w:r w:rsidR="006553E3">
        <w:rPr>
          <w:rFonts w:ascii="Times New Roman" w:eastAsia="SimSun" w:hAnsi="Times New Roman"/>
          <w:kern w:val="3"/>
          <w:sz w:val="24"/>
          <w:szCs w:val="24"/>
        </w:rPr>
        <w:t>тметочная</w:t>
      </w:r>
      <w:proofErr w:type="spellEnd"/>
      <w:r w:rsidR="009D627F" w:rsidRPr="009D627F">
        <w:rPr>
          <w:rFonts w:ascii="Times New Roman" w:eastAsia="SimSun" w:hAnsi="Times New Roman"/>
          <w:kern w:val="3"/>
          <w:sz w:val="24"/>
          <w:szCs w:val="24"/>
        </w:rPr>
        <w:t xml:space="preserve"> система) повысилось на 4,3%  и составляет 74,1%.</w:t>
      </w:r>
    </w:p>
    <w:p w:rsidR="009D627F" w:rsidRDefault="009D627F" w:rsidP="00B52850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9D627F">
        <w:rPr>
          <w:rFonts w:ascii="Times New Roman" w:eastAsia="SimSun" w:hAnsi="Times New Roman"/>
          <w:kern w:val="3"/>
          <w:sz w:val="24"/>
          <w:szCs w:val="24"/>
        </w:rPr>
        <w:t>В начальных классах большая работа ведется со слабоуспевающими учащимися, хорошо организована индивидуальная работ</w:t>
      </w:r>
      <w:r>
        <w:rPr>
          <w:rFonts w:ascii="Times New Roman" w:eastAsia="SimSun" w:hAnsi="Times New Roman"/>
          <w:kern w:val="3"/>
          <w:sz w:val="24"/>
          <w:szCs w:val="24"/>
        </w:rPr>
        <w:t>а</w:t>
      </w:r>
      <w:r w:rsidRPr="009D627F">
        <w:rPr>
          <w:rFonts w:ascii="Times New Roman" w:eastAsia="SimSun" w:hAnsi="Times New Roman"/>
          <w:kern w:val="3"/>
          <w:sz w:val="24"/>
          <w:szCs w:val="24"/>
        </w:rPr>
        <w:t xml:space="preserve"> с «сильными» учащимися. Хорошие показатели </w:t>
      </w:r>
    </w:p>
    <w:p w:rsidR="006F1069" w:rsidRDefault="006553E3" w:rsidP="00B52850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 xml:space="preserve">Качественной успеваемости </w:t>
      </w:r>
      <w:r w:rsidR="009D627F" w:rsidRPr="009D627F">
        <w:rPr>
          <w:rFonts w:ascii="Times New Roman" w:eastAsia="SimSun" w:hAnsi="Times New Roman"/>
          <w:kern w:val="3"/>
          <w:sz w:val="24"/>
          <w:szCs w:val="24"/>
        </w:rPr>
        <w:t>в начальной школе являются результатом творческой работы педагогов, правильно выбранных технологий и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="009D627F" w:rsidRPr="009D627F">
        <w:rPr>
          <w:rFonts w:ascii="Times New Roman" w:eastAsia="SimSun" w:hAnsi="Times New Roman"/>
          <w:kern w:val="3"/>
          <w:sz w:val="24"/>
          <w:szCs w:val="24"/>
        </w:rPr>
        <w:t xml:space="preserve"> </w:t>
      </w:r>
    </w:p>
    <w:p w:rsidR="005574D0" w:rsidRDefault="005574D0" w:rsidP="00F4256D">
      <w:pPr>
        <w:spacing w:after="0"/>
        <w:ind w:left="-284"/>
        <w:jc w:val="both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</w:rPr>
        <w:t xml:space="preserve">Абсолютная успеваемость по всем предметам </w:t>
      </w:r>
      <w:r w:rsidRPr="008B70C9">
        <w:rPr>
          <w:rFonts w:ascii="Times New Roman" w:eastAsia="SimSun" w:hAnsi="Times New Roman"/>
          <w:kern w:val="3"/>
          <w:sz w:val="24"/>
          <w:szCs w:val="24"/>
        </w:rPr>
        <w:t xml:space="preserve">учебного плана 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– 100%. </w:t>
      </w:r>
      <w:r w:rsidR="00671F12">
        <w:rPr>
          <w:rFonts w:ascii="Times New Roman" w:eastAsia="SimSun" w:hAnsi="Times New Roman"/>
          <w:kern w:val="3"/>
          <w:sz w:val="24"/>
          <w:szCs w:val="24"/>
        </w:rPr>
        <w:t xml:space="preserve">Уровень </w:t>
      </w:r>
      <w:proofErr w:type="spellStart"/>
      <w:r w:rsidR="00671F12">
        <w:rPr>
          <w:rFonts w:ascii="Times New Roman" w:eastAsia="SimSun" w:hAnsi="Times New Roman"/>
          <w:kern w:val="3"/>
          <w:sz w:val="24"/>
          <w:szCs w:val="24"/>
        </w:rPr>
        <w:t>обученности</w:t>
      </w:r>
      <w:proofErr w:type="spellEnd"/>
      <w:r w:rsidR="00671F12">
        <w:rPr>
          <w:rFonts w:ascii="Times New Roman" w:eastAsia="SimSun" w:hAnsi="Times New Roman"/>
          <w:kern w:val="3"/>
          <w:sz w:val="24"/>
          <w:szCs w:val="24"/>
        </w:rPr>
        <w:t xml:space="preserve"> по предметам учебного плана высокий.</w:t>
      </w:r>
    </w:p>
    <w:p w:rsidR="00B52850" w:rsidRDefault="00B52850" w:rsidP="006553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sectPr w:rsidR="00B52850" w:rsidSect="00273499">
          <w:type w:val="continuous"/>
          <w:pgSz w:w="11906" w:h="16838"/>
          <w:pgMar w:top="568" w:right="707" w:bottom="993" w:left="1134" w:header="720" w:footer="720" w:gutter="0"/>
          <w:cols w:num="2" w:space="851"/>
        </w:sectPr>
      </w:pPr>
    </w:p>
    <w:p w:rsidR="006553E3" w:rsidRDefault="006553E3" w:rsidP="006553E3">
      <w:pPr>
        <w:tabs>
          <w:tab w:val="left" w:pos="0"/>
        </w:tabs>
        <w:spacing w:after="0" w:line="240" w:lineRule="auto"/>
        <w:ind w:hanging="284"/>
        <w:rPr>
          <w:rFonts w:ascii="Times New Roman" w:eastAsia="SimSun" w:hAnsi="Times New Roman"/>
          <w:kern w:val="3"/>
          <w:sz w:val="24"/>
          <w:szCs w:val="24"/>
        </w:rPr>
      </w:pPr>
      <w:r w:rsidRPr="009D627F">
        <w:rPr>
          <w:rFonts w:ascii="Times New Roman" w:eastAsia="SimSun" w:hAnsi="Times New Roman"/>
          <w:kern w:val="3"/>
          <w:sz w:val="24"/>
          <w:szCs w:val="24"/>
        </w:rPr>
        <w:lastRenderedPageBreak/>
        <w:t>методик. Ученики начальной школы</w:t>
      </w:r>
    </w:p>
    <w:p w:rsidR="006553E3" w:rsidRDefault="006553E3" w:rsidP="006553E3">
      <w:pPr>
        <w:tabs>
          <w:tab w:val="left" w:pos="0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</w:pPr>
      <w:r w:rsidRPr="009D627F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</w:rPr>
        <w:t xml:space="preserve">  </w:t>
      </w:r>
      <w:r w:rsidRPr="009D627F">
        <w:rPr>
          <w:rFonts w:ascii="Times New Roman" w:eastAsia="SimSun" w:hAnsi="Times New Roman"/>
          <w:kern w:val="3"/>
          <w:sz w:val="24"/>
          <w:szCs w:val="24"/>
        </w:rPr>
        <w:t xml:space="preserve">сохраняют высокую мотивацию к </w:t>
      </w:r>
      <w:r>
        <w:rPr>
          <w:rFonts w:ascii="Times New Roman" w:eastAsia="SimSun" w:hAnsi="Times New Roman"/>
          <w:kern w:val="3"/>
          <w:sz w:val="24"/>
          <w:szCs w:val="24"/>
        </w:rPr>
        <w:t>обучению.</w:t>
      </w:r>
    </w:p>
    <w:p w:rsidR="002869D8" w:rsidRDefault="0058242C" w:rsidP="009D3B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Анализ уровня </w:t>
      </w:r>
      <w:proofErr w:type="spellStart"/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обученности</w:t>
      </w:r>
      <w:proofErr w:type="spellEnd"/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</w:t>
      </w:r>
      <w:proofErr w:type="gramStart"/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обучающихся</w:t>
      </w:r>
      <w:proofErr w:type="gramEnd"/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</w:t>
      </w:r>
    </w:p>
    <w:p w:rsidR="00DC75F2" w:rsidRPr="009D3B33" w:rsidRDefault="00B46614" w:rsidP="009D3B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2</w:t>
      </w:r>
      <w:r w:rsidR="003B2C4F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-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4</w:t>
      </w:r>
      <w:r w:rsidR="003B2C4F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классов</w:t>
      </w:r>
      <w:r w:rsidR="0058242C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за 201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9</w:t>
      </w:r>
      <w:r w:rsidR="0058242C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-20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20</w:t>
      </w:r>
      <w:r w:rsidR="00557D23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</w:t>
      </w:r>
      <w:r w:rsidR="0058242C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учебный год</w:t>
      </w:r>
    </w:p>
    <w:p w:rsidR="00ED53BC" w:rsidRDefault="0058242C" w:rsidP="00E74BF2">
      <w:pPr>
        <w:suppressAutoHyphens/>
        <w:autoSpaceDN w:val="0"/>
        <w:spacing w:after="0" w:line="24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По результатам мониторинговых исследований качества </w:t>
      </w:r>
      <w:r w:rsidR="00ED53BC">
        <w:rPr>
          <w:rFonts w:ascii="Times New Roman" w:eastAsia="SimSun" w:hAnsi="Times New Roman" w:cs="Times New Roman"/>
          <w:kern w:val="3"/>
          <w:sz w:val="24"/>
          <w:szCs w:val="24"/>
        </w:rPr>
        <w:t>знаний</w:t>
      </w:r>
      <w:r w:rsidR="00DC75F2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обучающихся </w:t>
      </w:r>
    </w:p>
    <w:p w:rsidR="0058242C" w:rsidRDefault="00680921" w:rsidP="00E74BF2">
      <w:pPr>
        <w:suppressAutoHyphens/>
        <w:autoSpaceDN w:val="0"/>
        <w:spacing w:after="0" w:line="24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2-4</w:t>
      </w:r>
      <w:r w:rsidR="0058242C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классов в 20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FD184D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58242C" w:rsidRPr="00E74BF2">
        <w:rPr>
          <w:rFonts w:ascii="Times New Roman" w:eastAsia="SimSun" w:hAnsi="Times New Roman" w:cs="Times New Roman"/>
          <w:kern w:val="3"/>
          <w:sz w:val="24"/>
          <w:szCs w:val="24"/>
        </w:rPr>
        <w:t>-20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F14E9A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58242C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учебном году получены следующие результаты:</w:t>
      </w:r>
    </w:p>
    <w:p w:rsidR="00ED53BC" w:rsidRPr="00E74BF2" w:rsidRDefault="00ED53BC" w:rsidP="00E74BF2">
      <w:pPr>
        <w:suppressAutoHyphens/>
        <w:autoSpaceDN w:val="0"/>
        <w:spacing w:after="0" w:line="240" w:lineRule="auto"/>
        <w:ind w:left="360" w:firstLine="348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98"/>
        <w:gridCol w:w="1701"/>
        <w:gridCol w:w="1344"/>
        <w:gridCol w:w="1613"/>
        <w:gridCol w:w="1126"/>
        <w:gridCol w:w="2931"/>
      </w:tblGrid>
      <w:tr w:rsidR="00680921" w:rsidRPr="00E74BF2" w:rsidTr="00AC3731">
        <w:trPr>
          <w:trHeight w:val="306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21" w:rsidRPr="00E74BF2" w:rsidRDefault="00680921" w:rsidP="0068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818" w:rsidRDefault="00680921" w:rsidP="000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ИТОГИ 20</w:t>
            </w:r>
            <w:r w:rsidR="00F14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F14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80921" w:rsidRPr="00E74BF2" w:rsidRDefault="00680921" w:rsidP="000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УЧЕБНОГО ГОДА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21" w:rsidRDefault="0068092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ИТОГИ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F14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F14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80921" w:rsidRPr="00E74BF2" w:rsidRDefault="0068092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УЧЕБНОГО ГОДА</w:t>
            </w:r>
          </w:p>
          <w:p w:rsidR="00680921" w:rsidRPr="00E74BF2" w:rsidRDefault="00680921" w:rsidP="00B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0921" w:rsidRPr="00B874BF" w:rsidRDefault="0068092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B8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lastRenderedPageBreak/>
              <w:t xml:space="preserve">Динамика </w:t>
            </w:r>
            <w:proofErr w:type="gramStart"/>
            <w:r w:rsidRPr="00B8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качественной</w:t>
            </w:r>
            <w:proofErr w:type="gramEnd"/>
          </w:p>
          <w:p w:rsidR="00680921" w:rsidRPr="00B874BF" w:rsidRDefault="0068092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proofErr w:type="gramStart"/>
            <w:r w:rsidRPr="00B8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lastRenderedPageBreak/>
              <w:t>успеваемости (по сравнению</w:t>
            </w:r>
            <w:proofErr w:type="gramEnd"/>
          </w:p>
          <w:p w:rsidR="00680921" w:rsidRPr="00E74BF2" w:rsidRDefault="00680921" w:rsidP="009E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8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 xml:space="preserve"> с 20</w:t>
            </w:r>
            <w:r w:rsidR="009E5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-202</w:t>
            </w:r>
            <w:r w:rsidR="009E50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>1</w:t>
            </w:r>
            <w:r w:rsidRPr="00B87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  <w:t xml:space="preserve"> учебным годом)</w:t>
            </w:r>
          </w:p>
        </w:tc>
      </w:tr>
      <w:tr w:rsidR="00680921" w:rsidRPr="00E74BF2" w:rsidTr="00AC3731">
        <w:trPr>
          <w:trHeight w:val="314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21" w:rsidRPr="00E74BF2" w:rsidRDefault="00680921" w:rsidP="00E7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921" w:rsidRPr="00E74BF2" w:rsidRDefault="0068092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АБСОЛЮТНАЯ УСПЕВАЕМОСТЬ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921" w:rsidRPr="00E74BF2" w:rsidRDefault="0068092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КАЧЕСТВО ЗНАНИЙ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21" w:rsidRPr="00E74BF2" w:rsidRDefault="00680921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АБСОЛЮТНАЯ УСПЕВАЕМОСТЬ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921" w:rsidRPr="00E74BF2" w:rsidRDefault="00680921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74BF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КАЧЕСТВО ЗНАНИЙ</w:t>
            </w:r>
          </w:p>
        </w:tc>
        <w:tc>
          <w:tcPr>
            <w:tcW w:w="2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21" w:rsidRPr="00E74BF2" w:rsidRDefault="00680921" w:rsidP="00E7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C4A28" w:rsidRPr="00E74BF2" w:rsidTr="00AC3731">
        <w:trPr>
          <w:trHeight w:val="31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4A28" w:rsidRPr="00015818" w:rsidRDefault="002C4A28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4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безотметочное</w:t>
            </w:r>
            <w:proofErr w:type="spellEnd"/>
            <w:r w:rsidRPr="002C4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обучение</w:t>
            </w:r>
          </w:p>
        </w:tc>
        <w:tc>
          <w:tcPr>
            <w:tcW w:w="2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28" w:rsidRPr="00E74BF2" w:rsidRDefault="002C4A28" w:rsidP="00E7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C4A28" w:rsidRPr="00E74BF2" w:rsidTr="00AC3731">
        <w:trPr>
          <w:trHeight w:val="31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4A28" w:rsidRPr="00015818" w:rsidRDefault="002C4A28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4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безотметочное</w:t>
            </w:r>
            <w:proofErr w:type="spellEnd"/>
            <w:r w:rsidRPr="002C4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обучение</w:t>
            </w:r>
          </w:p>
        </w:tc>
        <w:tc>
          <w:tcPr>
            <w:tcW w:w="2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28" w:rsidRPr="00E74BF2" w:rsidRDefault="002C4A28" w:rsidP="00E7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C4A28" w:rsidRPr="00E74BF2" w:rsidTr="00AC3731">
        <w:trPr>
          <w:trHeight w:val="31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4A28" w:rsidRPr="00015818" w:rsidRDefault="002C4A28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4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безотметочное</w:t>
            </w:r>
            <w:proofErr w:type="spellEnd"/>
            <w:r w:rsidRPr="002C4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обучение</w:t>
            </w:r>
          </w:p>
        </w:tc>
        <w:tc>
          <w:tcPr>
            <w:tcW w:w="2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28" w:rsidRPr="00E74BF2" w:rsidRDefault="002C4A28" w:rsidP="00E7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C4A28" w:rsidRPr="00E74BF2" w:rsidTr="00AC3731">
        <w:trPr>
          <w:trHeight w:val="31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4A28" w:rsidRPr="00015818" w:rsidRDefault="002C4A28" w:rsidP="002C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A28" w:rsidRPr="00E74BF2" w:rsidRDefault="002C4A28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C4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безотметочное</w:t>
            </w:r>
            <w:proofErr w:type="spellEnd"/>
            <w:r w:rsidRPr="002C4A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обучение</w:t>
            </w:r>
          </w:p>
        </w:tc>
        <w:tc>
          <w:tcPr>
            <w:tcW w:w="293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28" w:rsidRPr="00E74BF2" w:rsidRDefault="002C4A28" w:rsidP="00E7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B3211" w:rsidRPr="00E74BF2" w:rsidTr="00AC3731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11" w:rsidRPr="00015818" w:rsidRDefault="008B321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E74BF2" w:rsidRDefault="008B3211" w:rsidP="00B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AB447E" w:rsidRDefault="008B3211" w:rsidP="00AB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AB447E" w:rsidRDefault="008B321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AB447E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89,3%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1" w:rsidRPr="00E74BF2" w:rsidRDefault="008B3211" w:rsidP="00E7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B3211" w:rsidRPr="00E74BF2" w:rsidTr="00AC3731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015818" w:rsidRDefault="008B321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11" w:rsidRPr="00E74BF2" w:rsidRDefault="008B3211" w:rsidP="00B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AB447E" w:rsidRDefault="008B3211" w:rsidP="00AB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AB447E" w:rsidRDefault="008B321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AB447E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56,0%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1" w:rsidRPr="00E74BF2" w:rsidRDefault="008B3211" w:rsidP="00E7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</w:tr>
      <w:tr w:rsidR="008B3211" w:rsidRPr="00E74BF2" w:rsidTr="00AC3731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015818" w:rsidRDefault="008B321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11" w:rsidRPr="00E74BF2" w:rsidRDefault="008B3211" w:rsidP="00B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AB447E" w:rsidRDefault="008B3211" w:rsidP="00AB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AB447E" w:rsidRDefault="008B321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AB447E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76,9%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1" w:rsidRPr="00E74BF2" w:rsidRDefault="008B3211" w:rsidP="00E7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</w:tr>
      <w:tr w:rsidR="008B3211" w:rsidRPr="00E74BF2" w:rsidTr="00AC3731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015818" w:rsidRDefault="008B321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11" w:rsidRPr="00E74BF2" w:rsidRDefault="008B3211" w:rsidP="00B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AB447E" w:rsidRDefault="008B3211" w:rsidP="00AB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Default="008B321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82,1%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1" w:rsidRPr="00E74BF2" w:rsidRDefault="008B3211" w:rsidP="00E74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</w:tc>
      </w:tr>
      <w:tr w:rsidR="008B3211" w:rsidRPr="00015818" w:rsidTr="00AC3731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015818" w:rsidRDefault="008B321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2А/3А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211" w:rsidRPr="00015818" w:rsidRDefault="008B3211" w:rsidP="00B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AB447E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69,2%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F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1" w:rsidRPr="00015818" w:rsidRDefault="008B3211" w:rsidP="001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нижение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="001477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2,5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</w:tr>
      <w:tr w:rsidR="008B3211" w:rsidRPr="00015818" w:rsidTr="00F14E9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11" w:rsidRPr="00015818" w:rsidRDefault="008B3211" w:rsidP="000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2Б/3Б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11" w:rsidRPr="00015818" w:rsidRDefault="008B3211" w:rsidP="00B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AB447E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76,2%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F1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1" w:rsidRPr="00015818" w:rsidRDefault="008B3211" w:rsidP="001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нижение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r w:rsidR="001477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="001477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</w:tr>
      <w:tr w:rsidR="008B3211" w:rsidRPr="00015818" w:rsidTr="00F14E9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11" w:rsidRPr="00015818" w:rsidRDefault="008B321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2В/3В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11" w:rsidRPr="00015818" w:rsidRDefault="008B3211" w:rsidP="00B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AB447E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65,4%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8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73,1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1" w:rsidRPr="00015818" w:rsidRDefault="001477EA" w:rsidP="0014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вышение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+7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</w:tr>
      <w:tr w:rsidR="00051D46" w:rsidRPr="00015818" w:rsidTr="00F14E9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46" w:rsidRPr="00015818" w:rsidRDefault="00051D46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46" w:rsidRPr="00015818" w:rsidRDefault="00051D46" w:rsidP="00B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46" w:rsidRDefault="00051D46" w:rsidP="0005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88,9%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D46" w:rsidRPr="00015818" w:rsidRDefault="00051D46" w:rsidP="008B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D46" w:rsidRDefault="00051D46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46" w:rsidRPr="00015818" w:rsidRDefault="00051D46" w:rsidP="000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8B3211" w:rsidRPr="00015818" w:rsidTr="00AC3731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015818" w:rsidRDefault="008B3211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3А/4А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015818" w:rsidRDefault="008B3211" w:rsidP="00E7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015818" w:rsidRDefault="00051D46" w:rsidP="0005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0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77,3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1" w:rsidRPr="00015818" w:rsidRDefault="009E5007" w:rsidP="009E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вышение +9,1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</w:tr>
      <w:tr w:rsidR="008B3211" w:rsidRPr="00015818" w:rsidTr="00F14E9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015818" w:rsidRDefault="008B3211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3Б/4Б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11" w:rsidRPr="00015818" w:rsidRDefault="008B3211" w:rsidP="00B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015818" w:rsidRDefault="00051D46" w:rsidP="0005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0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76,9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1" w:rsidRPr="00015818" w:rsidRDefault="009E5007" w:rsidP="009E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вышение +</w:t>
            </w:r>
            <w:r w:rsidR="008B321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</w:tr>
      <w:tr w:rsidR="008B3211" w:rsidRPr="00015818" w:rsidTr="00F14E9A">
        <w:trPr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015818" w:rsidRDefault="008B3211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3В/4В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211" w:rsidRPr="00015818" w:rsidRDefault="008B3211" w:rsidP="00B4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3211" w:rsidRPr="00015818" w:rsidRDefault="00051D46" w:rsidP="00051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="008B3211"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01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100%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211" w:rsidRPr="00015818" w:rsidRDefault="008B3211" w:rsidP="0023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68,0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11" w:rsidRPr="00015818" w:rsidRDefault="008B3211" w:rsidP="009E5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</w:t>
            </w:r>
            <w:r w:rsidR="009E500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вышение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9E500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+4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</w:tr>
    </w:tbl>
    <w:p w:rsidR="00557D23" w:rsidRPr="00015818" w:rsidRDefault="00557D23" w:rsidP="00015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F9032D" w:rsidRDefault="009623B9" w:rsidP="00E74B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ab/>
      </w:r>
      <w:r w:rsidR="002C4A28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r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В целом, можно </w:t>
      </w:r>
      <w:r w:rsidR="00D64D99">
        <w:rPr>
          <w:rFonts w:ascii="Times New Roman" w:eastAsia="SimSun" w:hAnsi="Times New Roman" w:cs="Times New Roman"/>
          <w:bCs/>
          <w:kern w:val="3"/>
          <w:sz w:val="24"/>
          <w:szCs w:val="24"/>
        </w:rPr>
        <w:t>увидеть</w:t>
      </w:r>
      <w:r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, </w:t>
      </w:r>
      <w:r w:rsidR="005A27CE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>что в</w:t>
      </w:r>
      <w:r w:rsidR="009E5007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параллели 3-х классов </w:t>
      </w:r>
      <w:r w:rsidR="005A27CE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обучающиеся </w:t>
      </w:r>
      <w:r w:rsidR="005A27CE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>понизили</w:t>
      </w:r>
      <w:r w:rsidR="00C85E85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качество</w:t>
      </w:r>
      <w:r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знаний от </w:t>
      </w:r>
      <w:r w:rsidR="00C85E85">
        <w:rPr>
          <w:rFonts w:ascii="Times New Roman" w:eastAsia="SimSun" w:hAnsi="Times New Roman" w:cs="Times New Roman"/>
          <w:bCs/>
          <w:kern w:val="3"/>
          <w:sz w:val="24"/>
          <w:szCs w:val="24"/>
        </w:rPr>
        <w:t>2</w:t>
      </w:r>
      <w:r w:rsidR="00AB447E">
        <w:rPr>
          <w:rFonts w:ascii="Times New Roman" w:eastAsia="SimSun" w:hAnsi="Times New Roman" w:cs="Times New Roman"/>
          <w:bCs/>
          <w:kern w:val="3"/>
          <w:sz w:val="24"/>
          <w:szCs w:val="24"/>
        </w:rPr>
        <w:t>,</w:t>
      </w:r>
      <w:r w:rsidR="009E5007">
        <w:rPr>
          <w:rFonts w:ascii="Times New Roman" w:eastAsia="SimSun" w:hAnsi="Times New Roman" w:cs="Times New Roman"/>
          <w:bCs/>
          <w:kern w:val="3"/>
          <w:sz w:val="24"/>
          <w:szCs w:val="24"/>
        </w:rPr>
        <w:t>5</w:t>
      </w:r>
      <w:r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% до </w:t>
      </w:r>
      <w:r w:rsidR="009E5007">
        <w:rPr>
          <w:rFonts w:ascii="Times New Roman" w:eastAsia="SimSun" w:hAnsi="Times New Roman" w:cs="Times New Roman"/>
          <w:bCs/>
          <w:kern w:val="3"/>
          <w:sz w:val="24"/>
          <w:szCs w:val="24"/>
        </w:rPr>
        <w:t>11</w:t>
      </w:r>
      <w:r w:rsidR="00C85E85">
        <w:rPr>
          <w:rFonts w:ascii="Times New Roman" w:eastAsia="SimSun" w:hAnsi="Times New Roman" w:cs="Times New Roman"/>
          <w:bCs/>
          <w:kern w:val="3"/>
          <w:sz w:val="24"/>
          <w:szCs w:val="24"/>
        </w:rPr>
        <w:t>,</w:t>
      </w:r>
      <w:r w:rsidR="009E5007">
        <w:rPr>
          <w:rFonts w:ascii="Times New Roman" w:eastAsia="SimSun" w:hAnsi="Times New Roman" w:cs="Times New Roman"/>
          <w:bCs/>
          <w:kern w:val="3"/>
          <w:sz w:val="24"/>
          <w:szCs w:val="24"/>
        </w:rPr>
        <w:t>8</w:t>
      </w:r>
      <w:r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>%</w:t>
      </w:r>
      <w:r w:rsidR="00D64D99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, </w:t>
      </w:r>
      <w:r w:rsidR="00CB1011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но уровень </w:t>
      </w:r>
      <w:proofErr w:type="spellStart"/>
      <w:r w:rsidR="00CB1011">
        <w:rPr>
          <w:rFonts w:ascii="Times New Roman" w:eastAsia="SimSun" w:hAnsi="Times New Roman" w:cs="Times New Roman"/>
          <w:bCs/>
          <w:kern w:val="3"/>
          <w:sz w:val="24"/>
          <w:szCs w:val="24"/>
        </w:rPr>
        <w:t>обученности</w:t>
      </w:r>
      <w:proofErr w:type="spellEnd"/>
      <w:r w:rsidR="00CB1011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обучающихся находится на оптимальном и </w:t>
      </w:r>
      <w:r w:rsidR="005A27CE">
        <w:rPr>
          <w:rFonts w:ascii="Times New Roman" w:eastAsia="SimSun" w:hAnsi="Times New Roman" w:cs="Times New Roman"/>
          <w:bCs/>
          <w:kern w:val="3"/>
          <w:sz w:val="24"/>
          <w:szCs w:val="24"/>
        </w:rPr>
        <w:t>допустимом уровнях</w:t>
      </w:r>
      <w:r w:rsidR="00CB1011">
        <w:rPr>
          <w:rFonts w:ascii="Times New Roman" w:eastAsia="SimSun" w:hAnsi="Times New Roman" w:cs="Times New Roman"/>
          <w:bCs/>
          <w:kern w:val="3"/>
          <w:sz w:val="24"/>
          <w:szCs w:val="24"/>
        </w:rPr>
        <w:t>. Д</w:t>
      </w:r>
      <w:r w:rsidR="00D64D99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анные показатели можно связать с </w:t>
      </w:r>
      <w:r w:rsidR="005A27CE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отсутствием </w:t>
      </w:r>
      <w:proofErr w:type="spellStart"/>
      <w:r w:rsidR="005A27CE">
        <w:rPr>
          <w:rFonts w:ascii="Times New Roman" w:eastAsia="SimSun" w:hAnsi="Times New Roman" w:cs="Times New Roman"/>
          <w:bCs/>
          <w:kern w:val="3"/>
          <w:sz w:val="24"/>
          <w:szCs w:val="24"/>
        </w:rPr>
        <w:t>мотивированности</w:t>
      </w:r>
      <w:proofErr w:type="spellEnd"/>
      <w:r w:rsidR="00D64D99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proofErr w:type="gramStart"/>
      <w:r w:rsidR="00D64D99">
        <w:rPr>
          <w:rFonts w:ascii="Times New Roman" w:eastAsia="SimSun" w:hAnsi="Times New Roman" w:cs="Times New Roman"/>
          <w:bCs/>
          <w:kern w:val="3"/>
          <w:sz w:val="24"/>
          <w:szCs w:val="24"/>
        </w:rPr>
        <w:t>обучающихся</w:t>
      </w:r>
      <w:proofErr w:type="gramEnd"/>
      <w:r w:rsidR="00D64D99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на </w:t>
      </w:r>
      <w:r w:rsidR="00D64D99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>обучение</w:t>
      </w:r>
      <w:r w:rsidR="00F9032D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r w:rsidR="009E5007">
        <w:rPr>
          <w:rFonts w:ascii="Times New Roman" w:eastAsia="SimSun" w:hAnsi="Times New Roman" w:cs="Times New Roman"/>
          <w:bCs/>
          <w:kern w:val="3"/>
          <w:sz w:val="24"/>
          <w:szCs w:val="24"/>
        </w:rPr>
        <w:t>при расформировании 2г класса</w:t>
      </w:r>
      <w:r w:rsidR="00F9032D">
        <w:rPr>
          <w:rFonts w:ascii="Times New Roman" w:eastAsia="SimSun" w:hAnsi="Times New Roman" w:cs="Times New Roman"/>
          <w:bCs/>
          <w:kern w:val="3"/>
          <w:sz w:val="24"/>
          <w:szCs w:val="24"/>
        </w:rPr>
        <w:t>.</w:t>
      </w:r>
    </w:p>
    <w:p w:rsidR="009623B9" w:rsidRDefault="00D64D99" w:rsidP="00F903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r w:rsidR="00F9032D" w:rsidRPr="00F9032D">
        <w:rPr>
          <w:rFonts w:ascii="Times New Roman" w:eastAsia="SimSun" w:hAnsi="Times New Roman" w:cs="Times New Roman"/>
          <w:bCs/>
          <w:kern w:val="3"/>
          <w:sz w:val="24"/>
          <w:szCs w:val="24"/>
        </w:rPr>
        <w:t>Чтобы повысить качество знаний, педагогам нужно разнообразить работу с </w:t>
      </w:r>
      <w:proofErr w:type="spellStart"/>
      <w:r w:rsidR="00F9032D" w:rsidRPr="00F9032D">
        <w:rPr>
          <w:rFonts w:ascii="Times New Roman" w:eastAsia="SimSun" w:hAnsi="Times New Roman" w:cs="Times New Roman"/>
          <w:bCs/>
          <w:kern w:val="3"/>
          <w:sz w:val="24"/>
          <w:szCs w:val="24"/>
        </w:rPr>
        <w:t>низкомотивированными</w:t>
      </w:r>
      <w:proofErr w:type="spellEnd"/>
      <w:r w:rsidR="00F9032D" w:rsidRPr="00F9032D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учениками: включить в урок дифференцированные задания, использовать формирующее оценивание, индивидуальные траектории для учеников в рамках урока или темы, отрабатывать со школьниками плохо изученные темы, проводить с детьми индивидуальные консультации, контролировать подготовку домашних заданий.</w:t>
      </w:r>
    </w:p>
    <w:p w:rsidR="009E5007" w:rsidRPr="00E74BF2" w:rsidRDefault="009E5007" w:rsidP="00ED53B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В параллели 4-х классов качественная успеваемость повысилась от 4% до 17,6%, </w:t>
      </w:r>
      <w:r w:rsidR="00ED53BC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что свидетельствует о том, что обучающиеся </w:t>
      </w:r>
      <w:r w:rsidR="00ED53BC">
        <w:rPr>
          <w:rStyle w:val="c2"/>
          <w:color w:val="000000"/>
          <w:shd w:val="clear" w:color="auto" w:fill="FFFFFF"/>
        </w:rPr>
        <w:t xml:space="preserve"> </w:t>
      </w:r>
      <w:r w:rsidR="00ED53BC" w:rsidRPr="00ED53BC">
        <w:rPr>
          <w:rFonts w:ascii="Times New Roman" w:eastAsia="SimSun" w:hAnsi="Times New Roman" w:cs="Times New Roman"/>
          <w:bCs/>
          <w:kern w:val="3"/>
          <w:sz w:val="24"/>
          <w:szCs w:val="24"/>
        </w:rPr>
        <w:t>4-х классов освоили планируемые результаты предметных программ начального общего образования в соответствии с требованиями ФГОС НОО</w:t>
      </w:r>
      <w:r w:rsidR="00ED53BC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r w:rsidR="00ED53BC" w:rsidRPr="00ED53BC">
        <w:rPr>
          <w:rFonts w:ascii="Times New Roman" w:eastAsia="SimSun" w:hAnsi="Times New Roman" w:cs="Times New Roman"/>
          <w:bCs/>
          <w:kern w:val="3"/>
          <w:sz w:val="24"/>
          <w:szCs w:val="24"/>
        </w:rPr>
        <w:t>и готовы</w:t>
      </w:r>
      <w:r w:rsidR="00ED53BC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r w:rsidR="00ED53BC" w:rsidRPr="00ED53BC">
        <w:rPr>
          <w:rFonts w:ascii="Times New Roman" w:eastAsia="SimSun" w:hAnsi="Times New Roman" w:cs="Times New Roman"/>
          <w:bCs/>
          <w:kern w:val="3"/>
          <w:sz w:val="24"/>
          <w:szCs w:val="24"/>
        </w:rPr>
        <w:t>к продолжению образования.</w:t>
      </w:r>
    </w:p>
    <w:p w:rsidR="00772FE0" w:rsidRPr="00E74BF2" w:rsidRDefault="0016628E" w:rsidP="00E74B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По уровням </w:t>
      </w:r>
      <w:proofErr w:type="spellStart"/>
      <w:r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>сформированности</w:t>
      </w:r>
      <w:proofErr w:type="spellEnd"/>
      <w:r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предметных результатов классы распределены следующим образом:</w:t>
      </w:r>
    </w:p>
    <w:p w:rsidR="00F4104B" w:rsidRPr="009D3B33" w:rsidRDefault="00F4104B" w:rsidP="00E74BF2">
      <w:pPr>
        <w:suppressAutoHyphens/>
        <w:autoSpaceDN w:val="0"/>
        <w:spacing w:after="0" w:line="240" w:lineRule="auto"/>
        <w:ind w:left="-480" w:firstLine="118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Группы классов по уровню качества знаний</w:t>
      </w:r>
    </w:p>
    <w:p w:rsidR="00F4104B" w:rsidRPr="00E74BF2" w:rsidRDefault="00F4104B" w:rsidP="00E74BF2">
      <w:pPr>
        <w:suppressAutoHyphens/>
        <w:autoSpaceDN w:val="0"/>
        <w:spacing w:after="0" w:line="240" w:lineRule="auto"/>
        <w:ind w:left="-480" w:firstLine="1188"/>
        <w:jc w:val="center"/>
        <w:textAlignment w:val="baseline"/>
        <w:rPr>
          <w:rFonts w:ascii="Times New Roman" w:eastAsia="SimSun" w:hAnsi="Times New Roman" w:cs="Times New Roman"/>
          <w:b/>
          <w:bCs/>
          <w:color w:val="C00000"/>
          <w:kern w:val="3"/>
          <w:sz w:val="24"/>
          <w:szCs w:val="24"/>
        </w:rPr>
      </w:pPr>
    </w:p>
    <w:tbl>
      <w:tblPr>
        <w:tblStyle w:val="af7"/>
        <w:tblW w:w="10173" w:type="dxa"/>
        <w:tblLayout w:type="fixed"/>
        <w:tblLook w:val="0000" w:firstRow="0" w:lastRow="0" w:firstColumn="0" w:lastColumn="0" w:noHBand="0" w:noVBand="0"/>
      </w:tblPr>
      <w:tblGrid>
        <w:gridCol w:w="5495"/>
        <w:gridCol w:w="4678"/>
      </w:tblGrid>
      <w:tr w:rsidR="00F4104B" w:rsidRPr="00E74BF2" w:rsidTr="006E5032">
        <w:tc>
          <w:tcPr>
            <w:tcW w:w="5495" w:type="dxa"/>
          </w:tcPr>
          <w:p w:rsidR="00F4104B" w:rsidRPr="00E74BF2" w:rsidRDefault="00F4104B" w:rsidP="00E74BF2">
            <w:pPr>
              <w:suppressAutoHyphens/>
              <w:autoSpaceDN w:val="0"/>
              <w:ind w:left="-480" w:firstLine="1188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</w:rPr>
            </w:pPr>
            <w:r w:rsidRPr="00E74BF2">
              <w:rPr>
                <w:rFonts w:eastAsia="SimSun"/>
                <w:b/>
                <w:kern w:val="3"/>
                <w:sz w:val="24"/>
                <w:szCs w:val="24"/>
              </w:rPr>
              <w:t>Уровень качества знаний</w:t>
            </w:r>
          </w:p>
        </w:tc>
        <w:tc>
          <w:tcPr>
            <w:tcW w:w="4678" w:type="dxa"/>
          </w:tcPr>
          <w:p w:rsidR="00F4104B" w:rsidRPr="00E74BF2" w:rsidRDefault="00F4104B" w:rsidP="00E74BF2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</w:rPr>
            </w:pPr>
            <w:r w:rsidRPr="00E74BF2">
              <w:rPr>
                <w:rFonts w:eastAsia="SimSun"/>
                <w:b/>
                <w:kern w:val="3"/>
                <w:sz w:val="24"/>
                <w:szCs w:val="24"/>
              </w:rPr>
              <w:t>Классы</w:t>
            </w:r>
          </w:p>
        </w:tc>
      </w:tr>
      <w:tr w:rsidR="00F4104B" w:rsidRPr="00E74BF2" w:rsidTr="006E5032">
        <w:tc>
          <w:tcPr>
            <w:tcW w:w="5495" w:type="dxa"/>
          </w:tcPr>
          <w:p w:rsidR="00F4104B" w:rsidRPr="00E74BF2" w:rsidRDefault="001901DA" w:rsidP="00E74BF2">
            <w:pPr>
              <w:suppressAutoHyphens/>
              <w:autoSpaceDN w:val="0"/>
              <w:ind w:left="-480" w:firstLine="1188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E74BF2">
              <w:rPr>
                <w:rFonts w:eastAsia="SimSun"/>
                <w:kern w:val="3"/>
                <w:sz w:val="24"/>
                <w:szCs w:val="24"/>
              </w:rPr>
              <w:t>ВЫСОКИЙ (100-80</w:t>
            </w:r>
            <w:r w:rsidR="00F4104B" w:rsidRPr="00E74BF2">
              <w:rPr>
                <w:rFonts w:eastAsia="SimSun"/>
                <w:kern w:val="3"/>
                <w:sz w:val="24"/>
                <w:szCs w:val="24"/>
              </w:rPr>
              <w:t>%)</w:t>
            </w:r>
          </w:p>
        </w:tc>
        <w:tc>
          <w:tcPr>
            <w:tcW w:w="4678" w:type="dxa"/>
          </w:tcPr>
          <w:p w:rsidR="00F4104B" w:rsidRPr="00E74BF2" w:rsidRDefault="009F6C9D" w:rsidP="009E50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>2</w:t>
            </w:r>
            <w:r w:rsidR="009E5007">
              <w:rPr>
                <w:rFonts w:eastAsia="SimSun"/>
                <w:kern w:val="3"/>
                <w:sz w:val="24"/>
                <w:szCs w:val="24"/>
              </w:rPr>
              <w:t>А</w:t>
            </w:r>
            <w:r>
              <w:rPr>
                <w:rFonts w:eastAsia="SimSun"/>
                <w:kern w:val="3"/>
                <w:sz w:val="24"/>
                <w:szCs w:val="24"/>
              </w:rPr>
              <w:t>,</w:t>
            </w:r>
            <w:r w:rsidR="009E5007">
              <w:rPr>
                <w:rFonts w:eastAsia="SimSun"/>
                <w:kern w:val="3"/>
                <w:sz w:val="24"/>
                <w:szCs w:val="24"/>
              </w:rPr>
              <w:t>2Г,3Б</w:t>
            </w:r>
          </w:p>
        </w:tc>
      </w:tr>
      <w:tr w:rsidR="00F4104B" w:rsidRPr="00E74BF2" w:rsidTr="006E5032">
        <w:tc>
          <w:tcPr>
            <w:tcW w:w="5495" w:type="dxa"/>
          </w:tcPr>
          <w:p w:rsidR="00F4104B" w:rsidRPr="00E74BF2" w:rsidRDefault="00F4104B" w:rsidP="00E74BF2">
            <w:pPr>
              <w:suppressAutoHyphens/>
              <w:autoSpaceDN w:val="0"/>
              <w:ind w:left="-480" w:firstLine="1188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 w:rsidRPr="00E74BF2">
              <w:rPr>
                <w:rFonts w:eastAsia="SimSun"/>
                <w:kern w:val="3"/>
                <w:sz w:val="24"/>
                <w:szCs w:val="24"/>
              </w:rPr>
              <w:t>ОПТИМАЛЬНЫЙ (</w:t>
            </w:r>
            <w:r w:rsidR="001901DA" w:rsidRPr="00E74BF2">
              <w:rPr>
                <w:rFonts w:eastAsia="SimSun"/>
                <w:kern w:val="3"/>
                <w:sz w:val="24"/>
                <w:szCs w:val="24"/>
              </w:rPr>
              <w:t>80</w:t>
            </w:r>
            <w:r w:rsidRPr="00E74BF2">
              <w:rPr>
                <w:rFonts w:eastAsia="SimSun"/>
                <w:kern w:val="3"/>
                <w:sz w:val="24"/>
                <w:szCs w:val="24"/>
              </w:rPr>
              <w:t>-</w:t>
            </w:r>
            <w:r w:rsidR="001901DA" w:rsidRPr="00E74BF2">
              <w:rPr>
                <w:rFonts w:eastAsia="SimSun"/>
                <w:kern w:val="3"/>
                <w:sz w:val="24"/>
                <w:szCs w:val="24"/>
              </w:rPr>
              <w:t>64</w:t>
            </w:r>
            <w:r w:rsidRPr="00E74BF2">
              <w:rPr>
                <w:rFonts w:eastAsia="SimSun"/>
                <w:kern w:val="3"/>
                <w:sz w:val="24"/>
                <w:szCs w:val="24"/>
              </w:rPr>
              <w:t>%)</w:t>
            </w:r>
          </w:p>
        </w:tc>
        <w:tc>
          <w:tcPr>
            <w:tcW w:w="4678" w:type="dxa"/>
          </w:tcPr>
          <w:p w:rsidR="00F4104B" w:rsidRPr="00E74BF2" w:rsidRDefault="009F6C9D" w:rsidP="00EA660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</w:rPr>
              <w:t>2В,</w:t>
            </w:r>
            <w:r w:rsidR="00AB447E">
              <w:rPr>
                <w:rFonts w:eastAsia="SimSun"/>
                <w:kern w:val="3"/>
                <w:sz w:val="24"/>
                <w:szCs w:val="24"/>
              </w:rPr>
              <w:t>3</w:t>
            </w:r>
            <w:r w:rsidR="00470EB2" w:rsidRPr="00E74BF2">
              <w:rPr>
                <w:rFonts w:eastAsia="SimSun"/>
                <w:kern w:val="3"/>
                <w:sz w:val="24"/>
                <w:szCs w:val="24"/>
              </w:rPr>
              <w:t>А,</w:t>
            </w:r>
            <w:r>
              <w:rPr>
                <w:rFonts w:eastAsia="SimSun"/>
                <w:kern w:val="3"/>
                <w:sz w:val="24"/>
                <w:szCs w:val="24"/>
              </w:rPr>
              <w:t>3В,</w:t>
            </w:r>
            <w:r w:rsidR="00EA6603">
              <w:rPr>
                <w:rFonts w:eastAsia="SimSun"/>
                <w:kern w:val="3"/>
                <w:sz w:val="24"/>
                <w:szCs w:val="24"/>
              </w:rPr>
              <w:t>4А,</w:t>
            </w:r>
            <w:r w:rsidR="00AB447E">
              <w:rPr>
                <w:rFonts w:eastAsia="SimSun"/>
                <w:kern w:val="3"/>
                <w:sz w:val="24"/>
                <w:szCs w:val="24"/>
              </w:rPr>
              <w:t>4</w:t>
            </w:r>
            <w:r w:rsidR="00EA6603">
              <w:rPr>
                <w:rFonts w:eastAsia="SimSun"/>
                <w:kern w:val="3"/>
                <w:sz w:val="24"/>
                <w:szCs w:val="24"/>
              </w:rPr>
              <w:t>Б</w:t>
            </w:r>
            <w:r>
              <w:rPr>
                <w:rFonts w:eastAsia="SimSun"/>
                <w:kern w:val="3"/>
                <w:sz w:val="24"/>
                <w:szCs w:val="24"/>
              </w:rPr>
              <w:t>,4</w:t>
            </w:r>
            <w:r w:rsidR="00EA6603">
              <w:rPr>
                <w:rFonts w:eastAsia="SimSun"/>
                <w:kern w:val="3"/>
                <w:sz w:val="24"/>
                <w:szCs w:val="24"/>
              </w:rPr>
              <w:t>В</w:t>
            </w:r>
          </w:p>
        </w:tc>
      </w:tr>
    </w:tbl>
    <w:p w:rsidR="00F4104B" w:rsidRPr="00E74BF2" w:rsidRDefault="00E11810" w:rsidP="00E74BF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Times New Roman"/>
          <w:kern w:val="3"/>
        </w:rPr>
      </w:pPr>
      <w:r w:rsidRPr="00E74BF2">
        <w:rPr>
          <w:rFonts w:ascii="Times New Roman" w:eastAsia="SimSun" w:hAnsi="Times New Roman" w:cs="Times New Roman"/>
          <w:kern w:val="3"/>
        </w:rPr>
        <w:t xml:space="preserve">, </w:t>
      </w:r>
    </w:p>
    <w:p w:rsidR="0016628E" w:rsidRPr="00E74BF2" w:rsidRDefault="0034206E" w:rsidP="00E74B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2937BB">
        <w:rPr>
          <w:rFonts w:ascii="Times New Roman" w:eastAsia="SimSun" w:hAnsi="Times New Roman" w:cs="Times New Roman"/>
          <w:kern w:val="3"/>
          <w:sz w:val="24"/>
          <w:szCs w:val="24"/>
        </w:rPr>
        <w:t>0% классов на уровне начального образования показывают высокий уровень качества знаний,</w:t>
      </w:r>
      <w:r w:rsidR="009B6FF7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9F6C9D">
        <w:rPr>
          <w:rFonts w:ascii="Times New Roman" w:eastAsia="SimSun" w:hAnsi="Times New Roman" w:cs="Times New Roman"/>
          <w:kern w:val="3"/>
          <w:sz w:val="24"/>
          <w:szCs w:val="24"/>
        </w:rPr>
        <w:t xml:space="preserve">на </w:t>
      </w:r>
      <w:r w:rsidR="009B6FF7" w:rsidRPr="00E74BF2">
        <w:rPr>
          <w:rFonts w:ascii="Times New Roman" w:eastAsia="SimSun" w:hAnsi="Times New Roman" w:cs="Times New Roman"/>
          <w:kern w:val="3"/>
          <w:sz w:val="24"/>
          <w:szCs w:val="24"/>
        </w:rPr>
        <w:t>допустим</w:t>
      </w:r>
      <w:r w:rsidR="002937BB">
        <w:rPr>
          <w:rFonts w:ascii="Times New Roman" w:eastAsia="SimSun" w:hAnsi="Times New Roman" w:cs="Times New Roman"/>
          <w:kern w:val="3"/>
          <w:sz w:val="24"/>
          <w:szCs w:val="24"/>
        </w:rPr>
        <w:t>о</w:t>
      </w:r>
      <w:r w:rsidR="009F6C9D">
        <w:rPr>
          <w:rFonts w:ascii="Times New Roman" w:eastAsia="SimSun" w:hAnsi="Times New Roman" w:cs="Times New Roman"/>
          <w:kern w:val="3"/>
          <w:sz w:val="24"/>
          <w:szCs w:val="24"/>
        </w:rPr>
        <w:t xml:space="preserve">м уровне –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290394">
        <w:rPr>
          <w:rFonts w:ascii="Times New Roman" w:eastAsia="SimSun" w:hAnsi="Times New Roman" w:cs="Times New Roman"/>
          <w:kern w:val="3"/>
          <w:sz w:val="24"/>
          <w:szCs w:val="24"/>
        </w:rPr>
        <w:t>Б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класс, что составляет 56%.</w:t>
      </w:r>
    </w:p>
    <w:p w:rsidR="00C17E4D" w:rsidRPr="00E74BF2" w:rsidRDefault="00C17E4D" w:rsidP="00E74B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58242C" w:rsidRPr="009D3B33" w:rsidRDefault="0058242C" w:rsidP="00E74B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Рейтинг </w:t>
      </w:r>
      <w:r w:rsidR="00B12DDF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2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-</w:t>
      </w:r>
      <w:r w:rsidR="00B12DDF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4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 классов по качеству </w:t>
      </w:r>
      <w:r w:rsidR="00B41C95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знаний</w:t>
      </w:r>
    </w:p>
    <w:p w:rsidR="0058242C" w:rsidRPr="00E74BF2" w:rsidRDefault="0058242C" w:rsidP="00E74BF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Times New Roman"/>
          <w:b/>
          <w:bCs/>
          <w:color w:val="C00000"/>
          <w:kern w:val="3"/>
          <w:sz w:val="24"/>
          <w:szCs w:val="24"/>
        </w:rPr>
      </w:pPr>
    </w:p>
    <w:tbl>
      <w:tblPr>
        <w:tblW w:w="81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2231"/>
        <w:gridCol w:w="3384"/>
      </w:tblGrid>
      <w:tr w:rsidR="009F6C9D" w:rsidRPr="00E74BF2" w:rsidTr="0034206E">
        <w:trPr>
          <w:jc w:val="center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9D" w:rsidRPr="00E74BF2" w:rsidRDefault="009F6C9D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74BF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Позиция рейтинга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9D" w:rsidRPr="00E74BF2" w:rsidRDefault="009F6C9D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74BF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Класс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9D" w:rsidRPr="00E74BF2" w:rsidRDefault="009F6C9D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E74BF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Показатель качества знаний</w:t>
            </w:r>
          </w:p>
        </w:tc>
      </w:tr>
      <w:tr w:rsidR="009F6C9D" w:rsidRPr="00E74BF2" w:rsidTr="0034206E">
        <w:trPr>
          <w:jc w:val="center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9D" w:rsidRPr="00E74BF2" w:rsidRDefault="009F6C9D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Default="009F6C9D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Default="009F6C9D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</w:tr>
      <w:tr w:rsidR="009F6C9D" w:rsidRPr="00E74BF2" w:rsidTr="0034206E">
        <w:trPr>
          <w:jc w:val="center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9D" w:rsidRPr="00E74BF2" w:rsidRDefault="009F6C9D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015818" w:rsidRDefault="0034206E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3Б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015818" w:rsidRDefault="009F6C9D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9F6C9D" w:rsidRPr="00E74BF2" w:rsidTr="0034206E">
        <w:trPr>
          <w:jc w:val="center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9D" w:rsidRPr="00E74BF2" w:rsidRDefault="009F6C9D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015818" w:rsidRDefault="0034206E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2Г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015818" w:rsidRDefault="009F6C9D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34206E" w:rsidRPr="00E74BF2" w:rsidTr="0034206E">
        <w:trPr>
          <w:jc w:val="center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06E" w:rsidRPr="0034206E" w:rsidRDefault="0034206E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34206E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206E" w:rsidRPr="0034206E" w:rsidRDefault="0034206E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4А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206E" w:rsidRPr="0034206E" w:rsidRDefault="0034206E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77,3</w:t>
            </w:r>
          </w:p>
        </w:tc>
      </w:tr>
      <w:tr w:rsidR="009F6C9D" w:rsidRPr="00E74BF2" w:rsidTr="0034206E">
        <w:trPr>
          <w:jc w:val="center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9D" w:rsidRPr="00E74BF2" w:rsidRDefault="0034206E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AB447E" w:rsidRDefault="009F6C9D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В, 4Б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AB447E" w:rsidRDefault="009F6C9D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76,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</w:tr>
      <w:tr w:rsidR="009F6C9D" w:rsidRPr="00E74BF2" w:rsidTr="0034206E">
        <w:trPr>
          <w:jc w:val="center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9D" w:rsidRPr="00E74BF2" w:rsidRDefault="009F6C9D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015818" w:rsidRDefault="0034206E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 w:rsidR="009F6C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015818" w:rsidRDefault="009F6C9D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  <w:r w:rsidRPr="0001581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</w:tr>
      <w:tr w:rsidR="009F6C9D" w:rsidRPr="00E74BF2" w:rsidTr="0034206E">
        <w:trPr>
          <w:jc w:val="center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9D" w:rsidRPr="00E74BF2" w:rsidRDefault="009F6C9D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7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AB447E" w:rsidRDefault="0034206E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4В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AB447E" w:rsidRDefault="009F6C9D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9F6C9D" w:rsidRPr="00E74BF2" w:rsidTr="0034206E">
        <w:trPr>
          <w:jc w:val="center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C9D" w:rsidRPr="00E74BF2" w:rsidRDefault="009F6C9D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015818" w:rsidRDefault="009F6C9D" w:rsidP="009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3А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015818" w:rsidRDefault="009F6C9D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</w:tr>
      <w:tr w:rsidR="009F6C9D" w:rsidRPr="00E74BF2" w:rsidTr="0034206E">
        <w:trPr>
          <w:jc w:val="center"/>
        </w:trPr>
        <w:tc>
          <w:tcPr>
            <w:tcW w:w="2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C9D" w:rsidRPr="00E74BF2" w:rsidRDefault="009F6C9D" w:rsidP="00E74B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AB447E" w:rsidRDefault="009F6C9D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6C9D" w:rsidRPr="00AB447E" w:rsidRDefault="009F6C9D" w:rsidP="0034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  <w:r w:rsidR="0034206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</w:p>
        </w:tc>
      </w:tr>
    </w:tbl>
    <w:p w:rsidR="009F6C9D" w:rsidRPr="00E74BF2" w:rsidRDefault="009F6C9D" w:rsidP="00E74B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</w:p>
    <w:p w:rsidR="0058242C" w:rsidRPr="00E74BF2" w:rsidRDefault="00E90AE5" w:rsidP="00E74B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>Результаты показывают</w:t>
      </w:r>
      <w:r w:rsidR="0058242C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, что </w:t>
      </w:r>
      <w:r w:rsidR="001726C7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>три</w:t>
      </w:r>
      <w:r w:rsidR="00744A9F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</w:t>
      </w:r>
      <w:r w:rsidR="0058242C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>класс</w:t>
      </w:r>
      <w:r w:rsidR="00744A9F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>а</w:t>
      </w:r>
      <w:r w:rsidR="0058242C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гимназии являются лидерами по результатам качества обучения</w:t>
      </w:r>
      <w:r w:rsidR="00744A9F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(</w:t>
      </w:r>
      <w:r w:rsidR="00290394">
        <w:rPr>
          <w:rFonts w:ascii="Times New Roman" w:eastAsia="SimSun" w:hAnsi="Times New Roman" w:cs="Times New Roman"/>
          <w:bCs/>
          <w:kern w:val="3"/>
          <w:sz w:val="24"/>
          <w:szCs w:val="24"/>
        </w:rPr>
        <w:t>2</w:t>
      </w:r>
      <w:r w:rsidR="0034206E">
        <w:rPr>
          <w:rFonts w:ascii="Times New Roman" w:eastAsia="SimSun" w:hAnsi="Times New Roman" w:cs="Times New Roman"/>
          <w:bCs/>
          <w:kern w:val="3"/>
          <w:sz w:val="24"/>
          <w:szCs w:val="24"/>
        </w:rPr>
        <w:t>А</w:t>
      </w:r>
      <w:r w:rsidR="00767D0A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>,</w:t>
      </w:r>
      <w:r w:rsidR="0034206E">
        <w:rPr>
          <w:rFonts w:ascii="Times New Roman" w:eastAsia="SimSun" w:hAnsi="Times New Roman" w:cs="Times New Roman"/>
          <w:bCs/>
          <w:kern w:val="3"/>
          <w:sz w:val="24"/>
          <w:szCs w:val="24"/>
        </w:rPr>
        <w:t>3Б</w:t>
      </w:r>
      <w:r w:rsidR="00290394">
        <w:rPr>
          <w:rFonts w:ascii="Times New Roman" w:eastAsia="SimSun" w:hAnsi="Times New Roman" w:cs="Times New Roman"/>
          <w:bCs/>
          <w:kern w:val="3"/>
          <w:sz w:val="24"/>
          <w:szCs w:val="24"/>
        </w:rPr>
        <w:t>,</w:t>
      </w:r>
      <w:r w:rsidR="0034206E">
        <w:rPr>
          <w:rFonts w:ascii="Times New Roman" w:eastAsia="SimSun" w:hAnsi="Times New Roman" w:cs="Times New Roman"/>
          <w:bCs/>
          <w:kern w:val="3"/>
          <w:sz w:val="24"/>
          <w:szCs w:val="24"/>
        </w:rPr>
        <w:t>2Г</w:t>
      </w:r>
      <w:r w:rsidR="00744A9F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), </w:t>
      </w:r>
      <w:r w:rsidR="0034206E">
        <w:rPr>
          <w:rFonts w:ascii="Times New Roman" w:eastAsia="SimSun" w:hAnsi="Times New Roman" w:cs="Times New Roman"/>
          <w:bCs/>
          <w:kern w:val="3"/>
          <w:sz w:val="24"/>
          <w:szCs w:val="24"/>
        </w:rPr>
        <w:t>шесть</w:t>
      </w:r>
      <w:r w:rsidR="0058242C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классов </w:t>
      </w:r>
      <w:r w:rsidR="0034096A">
        <w:rPr>
          <w:rFonts w:ascii="Times New Roman" w:eastAsia="SimSun" w:hAnsi="Times New Roman" w:cs="Times New Roman"/>
          <w:bCs/>
          <w:kern w:val="3"/>
          <w:sz w:val="24"/>
          <w:szCs w:val="24"/>
        </w:rPr>
        <w:t>(</w:t>
      </w:r>
      <w:r w:rsidR="0034206E">
        <w:rPr>
          <w:rFonts w:ascii="Times New Roman" w:eastAsia="SimSun" w:hAnsi="Times New Roman" w:cs="Times New Roman"/>
          <w:bCs/>
          <w:kern w:val="3"/>
          <w:sz w:val="24"/>
          <w:szCs w:val="24"/>
        </w:rPr>
        <w:t>4</w:t>
      </w:r>
      <w:r w:rsidR="00290394" w:rsidRPr="00290394">
        <w:rPr>
          <w:rFonts w:ascii="Times New Roman" w:eastAsia="SimSun" w:hAnsi="Times New Roman" w:cs="Times New Roman"/>
          <w:bCs/>
          <w:kern w:val="3"/>
          <w:sz w:val="24"/>
          <w:szCs w:val="24"/>
        </w:rPr>
        <w:t>А,2</w:t>
      </w:r>
      <w:r w:rsidR="0034206E">
        <w:rPr>
          <w:rFonts w:ascii="Times New Roman" w:eastAsia="SimSun" w:hAnsi="Times New Roman" w:cs="Times New Roman"/>
          <w:bCs/>
          <w:kern w:val="3"/>
          <w:sz w:val="24"/>
          <w:szCs w:val="24"/>
        </w:rPr>
        <w:t>В</w:t>
      </w:r>
      <w:r w:rsidR="00290394" w:rsidRPr="00290394">
        <w:rPr>
          <w:rFonts w:ascii="Times New Roman" w:eastAsia="SimSun" w:hAnsi="Times New Roman" w:cs="Times New Roman"/>
          <w:bCs/>
          <w:kern w:val="3"/>
          <w:sz w:val="24"/>
          <w:szCs w:val="24"/>
        </w:rPr>
        <w:t>,</w:t>
      </w:r>
      <w:r w:rsidR="0034206E">
        <w:rPr>
          <w:rFonts w:ascii="Times New Roman" w:eastAsia="SimSun" w:hAnsi="Times New Roman" w:cs="Times New Roman"/>
          <w:bCs/>
          <w:kern w:val="3"/>
          <w:sz w:val="24"/>
          <w:szCs w:val="24"/>
        </w:rPr>
        <w:t>4Б</w:t>
      </w:r>
      <w:r w:rsidR="00290394" w:rsidRPr="00290394">
        <w:rPr>
          <w:rFonts w:ascii="Times New Roman" w:eastAsia="SimSun" w:hAnsi="Times New Roman" w:cs="Times New Roman"/>
          <w:bCs/>
          <w:kern w:val="3"/>
          <w:sz w:val="24"/>
          <w:szCs w:val="24"/>
        </w:rPr>
        <w:t>,3</w:t>
      </w:r>
      <w:r w:rsidR="0034206E">
        <w:rPr>
          <w:rFonts w:ascii="Times New Roman" w:eastAsia="SimSun" w:hAnsi="Times New Roman" w:cs="Times New Roman"/>
          <w:bCs/>
          <w:kern w:val="3"/>
          <w:sz w:val="24"/>
          <w:szCs w:val="24"/>
        </w:rPr>
        <w:t>В</w:t>
      </w:r>
      <w:r w:rsidR="00290394" w:rsidRPr="00290394">
        <w:rPr>
          <w:rFonts w:ascii="Times New Roman" w:eastAsia="SimSun" w:hAnsi="Times New Roman" w:cs="Times New Roman"/>
          <w:bCs/>
          <w:kern w:val="3"/>
          <w:sz w:val="24"/>
          <w:szCs w:val="24"/>
        </w:rPr>
        <w:t>,</w:t>
      </w:r>
      <w:r w:rsidR="0034206E">
        <w:rPr>
          <w:rFonts w:ascii="Times New Roman" w:eastAsia="SimSun" w:hAnsi="Times New Roman" w:cs="Times New Roman"/>
          <w:bCs/>
          <w:kern w:val="3"/>
          <w:sz w:val="24"/>
          <w:szCs w:val="24"/>
        </w:rPr>
        <w:t>4</w:t>
      </w:r>
      <w:r w:rsidR="00290394" w:rsidRPr="00290394">
        <w:rPr>
          <w:rFonts w:ascii="Times New Roman" w:eastAsia="SimSun" w:hAnsi="Times New Roman" w:cs="Times New Roman"/>
          <w:bCs/>
          <w:kern w:val="3"/>
          <w:sz w:val="24"/>
          <w:szCs w:val="24"/>
        </w:rPr>
        <w:t>В,</w:t>
      </w:r>
      <w:r w:rsidR="0034206E">
        <w:rPr>
          <w:rFonts w:ascii="Times New Roman" w:eastAsia="SimSun" w:hAnsi="Times New Roman" w:cs="Times New Roman"/>
          <w:bCs/>
          <w:kern w:val="3"/>
          <w:sz w:val="24"/>
          <w:szCs w:val="24"/>
        </w:rPr>
        <w:t>3А</w:t>
      </w:r>
      <w:r w:rsidR="0034096A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) </w:t>
      </w:r>
      <w:r w:rsidR="0058242C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показывают </w:t>
      </w:r>
      <w:r w:rsidR="00ED53BC">
        <w:rPr>
          <w:rFonts w:ascii="Times New Roman" w:eastAsia="SimSun" w:hAnsi="Times New Roman" w:cs="Times New Roman"/>
          <w:bCs/>
          <w:kern w:val="3"/>
          <w:sz w:val="24"/>
          <w:szCs w:val="24"/>
        </w:rPr>
        <w:t>допустимый</w:t>
      </w:r>
      <w:r w:rsidR="005A27CE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уровень обучения</w:t>
      </w:r>
      <w:r w:rsidR="0058242C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, </w:t>
      </w:r>
      <w:r w:rsidR="00290394">
        <w:rPr>
          <w:rFonts w:ascii="Times New Roman" w:eastAsia="SimSun" w:hAnsi="Times New Roman" w:cs="Times New Roman"/>
          <w:bCs/>
          <w:kern w:val="3"/>
          <w:sz w:val="24"/>
          <w:szCs w:val="24"/>
        </w:rPr>
        <w:t>один</w:t>
      </w:r>
      <w:r w:rsidR="00AF2105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класс </w:t>
      </w:r>
      <w:r w:rsidR="0034096A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>(</w:t>
      </w:r>
      <w:r w:rsidR="0034206E">
        <w:rPr>
          <w:rFonts w:ascii="Times New Roman" w:eastAsia="SimSun" w:hAnsi="Times New Roman" w:cs="Times New Roman"/>
          <w:bCs/>
          <w:kern w:val="3"/>
          <w:sz w:val="24"/>
          <w:szCs w:val="24"/>
        </w:rPr>
        <w:t>2</w:t>
      </w:r>
      <w:r w:rsidR="00290394">
        <w:rPr>
          <w:rFonts w:ascii="Times New Roman" w:eastAsia="SimSun" w:hAnsi="Times New Roman" w:cs="Times New Roman"/>
          <w:bCs/>
          <w:kern w:val="3"/>
          <w:sz w:val="24"/>
          <w:szCs w:val="24"/>
        </w:rPr>
        <w:t>Б</w:t>
      </w:r>
      <w:r w:rsidR="0034096A" w:rsidRPr="00E74BF2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) показывают </w:t>
      </w:r>
      <w:r w:rsidR="00290394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качества знаний на </w:t>
      </w:r>
      <w:r w:rsidR="00ED53BC">
        <w:rPr>
          <w:rFonts w:ascii="Times New Roman" w:eastAsia="SimSun" w:hAnsi="Times New Roman" w:cs="Times New Roman"/>
          <w:bCs/>
          <w:kern w:val="3"/>
          <w:sz w:val="24"/>
          <w:szCs w:val="24"/>
        </w:rPr>
        <w:t>критическом уровне.</w:t>
      </w:r>
    </w:p>
    <w:p w:rsidR="00816405" w:rsidRPr="00E74BF2" w:rsidRDefault="00816405" w:rsidP="00E74B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58242C" w:rsidRPr="009D3B33" w:rsidRDefault="0058242C" w:rsidP="009D3B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Рейтинг по результатам качества </w:t>
      </w:r>
      <w:r w:rsidR="00AF2105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знаний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 по параллелям</w:t>
      </w:r>
    </w:p>
    <w:p w:rsidR="0058242C" w:rsidRPr="00E74BF2" w:rsidRDefault="0058242C" w:rsidP="00E74BF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Times New Roman"/>
          <w:b/>
          <w:bCs/>
          <w:color w:val="C00000"/>
          <w:kern w:val="3"/>
          <w:sz w:val="24"/>
          <w:szCs w:val="24"/>
        </w:rPr>
      </w:pPr>
    </w:p>
    <w:tbl>
      <w:tblPr>
        <w:tblStyle w:val="12"/>
        <w:tblW w:w="8615" w:type="dxa"/>
        <w:jc w:val="center"/>
        <w:tblLayout w:type="fixed"/>
        <w:tblLook w:val="0000" w:firstRow="0" w:lastRow="0" w:firstColumn="0" w:lastColumn="0" w:noHBand="0" w:noVBand="0"/>
      </w:tblPr>
      <w:tblGrid>
        <w:gridCol w:w="4360"/>
        <w:gridCol w:w="1135"/>
        <w:gridCol w:w="3120"/>
      </w:tblGrid>
      <w:tr w:rsidR="00557D23" w:rsidRPr="00E74BF2" w:rsidTr="00966FA2">
        <w:trPr>
          <w:jc w:val="center"/>
        </w:trPr>
        <w:tc>
          <w:tcPr>
            <w:tcW w:w="4360" w:type="dxa"/>
          </w:tcPr>
          <w:p w:rsidR="0058242C" w:rsidRPr="00E74BF2" w:rsidRDefault="0058242C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E74BF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Показатель</w:t>
            </w:r>
          </w:p>
        </w:tc>
        <w:tc>
          <w:tcPr>
            <w:tcW w:w="1135" w:type="dxa"/>
          </w:tcPr>
          <w:p w:rsidR="0058242C" w:rsidRPr="00E74BF2" w:rsidRDefault="0058242C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E74BF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Классы</w:t>
            </w:r>
          </w:p>
        </w:tc>
        <w:tc>
          <w:tcPr>
            <w:tcW w:w="3120" w:type="dxa"/>
          </w:tcPr>
          <w:p w:rsidR="0058242C" w:rsidRPr="00E74BF2" w:rsidRDefault="009C0F40" w:rsidP="009C0F40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К</w:t>
            </w:r>
            <w:r w:rsidR="0058242C" w:rsidRPr="00E74BF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ласс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ный руководитель</w:t>
            </w:r>
          </w:p>
        </w:tc>
      </w:tr>
      <w:tr w:rsidR="00557D23" w:rsidRPr="00E74BF2" w:rsidTr="00966FA2">
        <w:trPr>
          <w:jc w:val="center"/>
        </w:trPr>
        <w:tc>
          <w:tcPr>
            <w:tcW w:w="4360" w:type="dxa"/>
          </w:tcPr>
          <w:p w:rsidR="0058242C" w:rsidRPr="00E74BF2" w:rsidRDefault="0058242C" w:rsidP="009C0F40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E74BF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лучший класс </w:t>
            </w:r>
            <w:r w:rsidR="00966FA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в </w:t>
            </w:r>
            <w:r w:rsidRPr="00E74BF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параллели </w:t>
            </w:r>
            <w:r w:rsidR="009C0F40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2</w:t>
            </w:r>
            <w:r w:rsidRPr="00E74BF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классов</w:t>
            </w:r>
          </w:p>
        </w:tc>
        <w:tc>
          <w:tcPr>
            <w:tcW w:w="1135" w:type="dxa"/>
          </w:tcPr>
          <w:p w:rsidR="0058242C" w:rsidRPr="009C0F40" w:rsidRDefault="009C0F40" w:rsidP="0034206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C0F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2</w:t>
            </w:r>
            <w:r w:rsidR="003420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20" w:type="dxa"/>
          </w:tcPr>
          <w:p w:rsidR="0058242C" w:rsidRPr="00E74BF2" w:rsidRDefault="0034206E" w:rsidP="009C0F40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Никулина Т.А.</w:t>
            </w:r>
          </w:p>
        </w:tc>
      </w:tr>
      <w:tr w:rsidR="009C0F40" w:rsidRPr="00E74BF2" w:rsidTr="00966FA2">
        <w:trPr>
          <w:jc w:val="center"/>
        </w:trPr>
        <w:tc>
          <w:tcPr>
            <w:tcW w:w="4360" w:type="dxa"/>
          </w:tcPr>
          <w:p w:rsidR="009C0F40" w:rsidRPr="00E74BF2" w:rsidRDefault="009C0F40" w:rsidP="009C0F40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E74BF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лучший класс</w:t>
            </w:r>
            <w:r w:rsidR="00966FA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  <w:r w:rsidR="005A27CE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в </w:t>
            </w:r>
            <w:r w:rsidR="005A27CE" w:rsidRPr="00E74BF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параллели</w:t>
            </w:r>
            <w:r w:rsidRPr="00E74BF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3</w:t>
            </w:r>
            <w:r w:rsidRPr="00E74BF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классов</w:t>
            </w:r>
          </w:p>
        </w:tc>
        <w:tc>
          <w:tcPr>
            <w:tcW w:w="1135" w:type="dxa"/>
          </w:tcPr>
          <w:p w:rsidR="009C0F40" w:rsidRPr="009C0F40" w:rsidRDefault="009C0F40" w:rsidP="0034206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C0F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3</w:t>
            </w:r>
            <w:r w:rsidR="0034206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120" w:type="dxa"/>
          </w:tcPr>
          <w:p w:rsidR="009C0F40" w:rsidRPr="00E74BF2" w:rsidRDefault="0034206E" w:rsidP="00C4272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</w:rPr>
              <w:t>Валиуллина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</w:rPr>
              <w:t xml:space="preserve"> Е.М.</w:t>
            </w:r>
          </w:p>
        </w:tc>
      </w:tr>
      <w:tr w:rsidR="009C0F40" w:rsidRPr="00E74BF2" w:rsidTr="00966FA2">
        <w:trPr>
          <w:jc w:val="center"/>
        </w:trPr>
        <w:tc>
          <w:tcPr>
            <w:tcW w:w="4360" w:type="dxa"/>
          </w:tcPr>
          <w:p w:rsidR="009C0F40" w:rsidRPr="00E74BF2" w:rsidRDefault="009C0F40" w:rsidP="009C0F40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E74BF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лучший класс </w:t>
            </w:r>
            <w:r w:rsidR="00966FA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в </w:t>
            </w:r>
            <w:r w:rsidRPr="00E74BF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параллели </w:t>
            </w:r>
            <w: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4</w:t>
            </w:r>
            <w:r w:rsidRPr="00E74BF2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классов</w:t>
            </w:r>
          </w:p>
        </w:tc>
        <w:tc>
          <w:tcPr>
            <w:tcW w:w="1135" w:type="dxa"/>
          </w:tcPr>
          <w:p w:rsidR="009C0F40" w:rsidRPr="00E74BF2" w:rsidRDefault="009C0F40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9C0F4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3120" w:type="dxa"/>
          </w:tcPr>
          <w:p w:rsidR="009C0F40" w:rsidRPr="00E74BF2" w:rsidRDefault="00491607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Копылова Н.Н.</w:t>
            </w:r>
          </w:p>
        </w:tc>
      </w:tr>
    </w:tbl>
    <w:p w:rsidR="0058242C" w:rsidRPr="00E74BF2" w:rsidRDefault="0058242C" w:rsidP="00E74BF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58242C" w:rsidRPr="009D3B33" w:rsidRDefault="0058242C" w:rsidP="009D3B33">
      <w:p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Выводы и рекомендации:</w:t>
      </w:r>
    </w:p>
    <w:p w:rsidR="00096F97" w:rsidRPr="00096F97" w:rsidRDefault="0058242C" w:rsidP="00096F97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>Целевая установка по повышению качества на 20</w:t>
      </w:r>
      <w:r w:rsidR="006529E9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096F97">
        <w:rPr>
          <w:rFonts w:ascii="Times New Roman" w:eastAsia="SimSun" w:hAnsi="Times New Roman" w:cs="Times New Roman"/>
          <w:kern w:val="3"/>
          <w:sz w:val="24"/>
          <w:szCs w:val="24"/>
        </w:rPr>
        <w:t>1</w:t>
      </w:r>
      <w:r w:rsidR="00A84A48" w:rsidRPr="00E74BF2">
        <w:rPr>
          <w:rFonts w:ascii="Times New Roman" w:eastAsia="SimSun" w:hAnsi="Times New Roman" w:cs="Times New Roman"/>
          <w:kern w:val="3"/>
          <w:sz w:val="24"/>
          <w:szCs w:val="24"/>
        </w:rPr>
        <w:t>-</w:t>
      </w: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>20</w:t>
      </w:r>
      <w:r w:rsidR="009C0F40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096F97"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учебный год выполнена</w:t>
      </w:r>
      <w:r w:rsidR="006529E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 полном объёме, к</w:t>
      </w:r>
      <w:r w:rsidR="00E90AE5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ачество </w:t>
      </w:r>
      <w:r w:rsidR="00172BDE" w:rsidRPr="00E74BF2">
        <w:rPr>
          <w:rFonts w:ascii="Times New Roman" w:eastAsia="SimSun" w:hAnsi="Times New Roman" w:cs="Times New Roman"/>
          <w:kern w:val="3"/>
          <w:sz w:val="24"/>
          <w:szCs w:val="24"/>
        </w:rPr>
        <w:t>знаний достигло</w:t>
      </w:r>
      <w:r w:rsidR="00E90AE5" w:rsidRPr="00E74BF2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096F97">
        <w:rPr>
          <w:rFonts w:ascii="Times New Roman" w:eastAsia="SimSun" w:hAnsi="Times New Roman" w:cs="Times New Roman"/>
          <w:kern w:val="3"/>
          <w:sz w:val="24"/>
          <w:szCs w:val="24"/>
        </w:rPr>
        <w:t>74,1</w:t>
      </w:r>
      <w:r w:rsidR="006529E9">
        <w:rPr>
          <w:rFonts w:ascii="Times New Roman" w:eastAsia="SimSun" w:hAnsi="Times New Roman" w:cs="Times New Roman"/>
          <w:kern w:val="3"/>
          <w:sz w:val="24"/>
          <w:szCs w:val="24"/>
        </w:rPr>
        <w:t>%, по</w:t>
      </w:r>
      <w:r w:rsidR="00096F97">
        <w:rPr>
          <w:rFonts w:ascii="Times New Roman" w:eastAsia="SimSun" w:hAnsi="Times New Roman" w:cs="Times New Roman"/>
          <w:kern w:val="3"/>
          <w:sz w:val="24"/>
          <w:szCs w:val="24"/>
        </w:rPr>
        <w:t>вышение</w:t>
      </w:r>
      <w:r w:rsidR="006529E9">
        <w:rPr>
          <w:rFonts w:ascii="Times New Roman" w:eastAsia="SimSun" w:hAnsi="Times New Roman" w:cs="Times New Roman"/>
          <w:kern w:val="3"/>
          <w:sz w:val="24"/>
          <w:szCs w:val="24"/>
        </w:rPr>
        <w:t xml:space="preserve"> на </w:t>
      </w:r>
      <w:r w:rsidR="00096F97">
        <w:rPr>
          <w:rFonts w:ascii="Times New Roman" w:eastAsia="SimSun" w:hAnsi="Times New Roman" w:cs="Times New Roman"/>
          <w:kern w:val="3"/>
          <w:sz w:val="24"/>
          <w:szCs w:val="24"/>
        </w:rPr>
        <w:t>4,3</w:t>
      </w:r>
      <w:r w:rsidR="006529E9">
        <w:rPr>
          <w:rFonts w:ascii="Times New Roman" w:eastAsia="SimSun" w:hAnsi="Times New Roman" w:cs="Times New Roman"/>
          <w:kern w:val="3"/>
          <w:sz w:val="24"/>
          <w:szCs w:val="24"/>
        </w:rPr>
        <w:t xml:space="preserve">%. </w:t>
      </w:r>
    </w:p>
    <w:p w:rsidR="0058242C" w:rsidRPr="00E74BF2" w:rsidRDefault="0058242C" w:rsidP="00096F97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E74BF2">
        <w:rPr>
          <w:rFonts w:ascii="Times New Roman" w:hAnsi="Times New Roman"/>
          <w:sz w:val="24"/>
          <w:szCs w:val="24"/>
        </w:rPr>
        <w:t xml:space="preserve">Учителям </w:t>
      </w:r>
      <w:r w:rsidR="009C0F40">
        <w:rPr>
          <w:rFonts w:ascii="Times New Roman" w:hAnsi="Times New Roman"/>
          <w:sz w:val="24"/>
          <w:szCs w:val="24"/>
        </w:rPr>
        <w:t>2</w:t>
      </w:r>
      <w:r w:rsidRPr="00E74BF2">
        <w:rPr>
          <w:rFonts w:ascii="Times New Roman" w:hAnsi="Times New Roman"/>
          <w:sz w:val="24"/>
          <w:szCs w:val="24"/>
        </w:rPr>
        <w:t>-</w:t>
      </w:r>
      <w:r w:rsidR="009C0F40">
        <w:rPr>
          <w:rFonts w:ascii="Times New Roman" w:hAnsi="Times New Roman"/>
          <w:sz w:val="24"/>
          <w:szCs w:val="24"/>
        </w:rPr>
        <w:t>4</w:t>
      </w:r>
      <w:r w:rsidRPr="00E74BF2">
        <w:rPr>
          <w:rFonts w:ascii="Times New Roman" w:hAnsi="Times New Roman"/>
          <w:sz w:val="24"/>
          <w:szCs w:val="24"/>
        </w:rPr>
        <w:t xml:space="preserve"> классов рекомендуется сопоставить результаты обучения по предмету по каждому обучающемуся с результатами прошлого года. Проследить динамику роста (спада) отслеживаемых результатов обучения выявить группы обучающихся, требующих поддержки, контроля и обеспечить их индив</w:t>
      </w:r>
      <w:r w:rsidR="0072719F" w:rsidRPr="00E74BF2">
        <w:rPr>
          <w:rFonts w:ascii="Times New Roman" w:hAnsi="Times New Roman"/>
          <w:sz w:val="24"/>
          <w:szCs w:val="24"/>
        </w:rPr>
        <w:t>идуальное сопровождение</w:t>
      </w:r>
      <w:r w:rsidRPr="00E74BF2">
        <w:rPr>
          <w:rFonts w:ascii="Times New Roman" w:hAnsi="Times New Roman"/>
          <w:sz w:val="24"/>
          <w:szCs w:val="24"/>
        </w:rPr>
        <w:t>.</w:t>
      </w:r>
    </w:p>
    <w:p w:rsidR="0058242C" w:rsidRPr="009D3B33" w:rsidRDefault="0058242C" w:rsidP="00E74B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Уровень </w:t>
      </w:r>
      <w:proofErr w:type="spellStart"/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обученности</w:t>
      </w:r>
      <w:proofErr w:type="spellEnd"/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по предметам учебного плана</w:t>
      </w:r>
    </w:p>
    <w:p w:rsidR="0058242C" w:rsidRPr="00E74BF2" w:rsidRDefault="0058242C" w:rsidP="00E74BF2">
      <w:pPr>
        <w:tabs>
          <w:tab w:val="left" w:pos="900"/>
        </w:tabs>
        <w:suppressAutoHyphens/>
        <w:autoSpaceDN w:val="0"/>
        <w:spacing w:after="0" w:line="240" w:lineRule="auto"/>
        <w:ind w:right="-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Уровень </w:t>
      </w:r>
      <w:proofErr w:type="spellStart"/>
      <w:r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обученности</w:t>
      </w:r>
      <w:proofErr w:type="spellEnd"/>
      <w:r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 предметам учебного плана 20</w:t>
      </w:r>
      <w:r w:rsidR="0022483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096F9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</w:t>
      </w:r>
      <w:r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-20</w:t>
      </w:r>
      <w:r w:rsidR="009C0F4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="00096F9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учебного года достаточно высокий. Учителями выполнены программы </w:t>
      </w:r>
      <w:r w:rsidR="00931709"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 практ</w:t>
      </w:r>
      <w:r w:rsidR="009C0F4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ическая часть по всем предметам учебного плана.</w:t>
      </w:r>
    </w:p>
    <w:p w:rsidR="00AC3731" w:rsidRDefault="00AC3731" w:rsidP="00E74B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</w:pPr>
    </w:p>
    <w:p w:rsidR="0058242C" w:rsidRPr="009D3B33" w:rsidRDefault="0058242C" w:rsidP="00E74B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Показатели качественной успеваемости по предметам учебного плана </w:t>
      </w:r>
      <w:r w:rsidR="009C0F40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>2-4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  <w:t xml:space="preserve"> классы</w:t>
      </w:r>
    </w:p>
    <w:p w:rsidR="00B25525" w:rsidRPr="009D3B33" w:rsidRDefault="00B25525" w:rsidP="00E74B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4"/>
          <w:szCs w:val="32"/>
          <w:lang w:eastAsia="ru-RU"/>
        </w:rPr>
      </w:pPr>
    </w:p>
    <w:tbl>
      <w:tblPr>
        <w:tblStyle w:val="12"/>
        <w:tblW w:w="8726" w:type="dxa"/>
        <w:tblInd w:w="313" w:type="dxa"/>
        <w:tblLayout w:type="fixed"/>
        <w:tblLook w:val="0000" w:firstRow="0" w:lastRow="0" w:firstColumn="0" w:lastColumn="0" w:noHBand="0" w:noVBand="0"/>
      </w:tblPr>
      <w:tblGrid>
        <w:gridCol w:w="3764"/>
        <w:gridCol w:w="1703"/>
        <w:gridCol w:w="1701"/>
        <w:gridCol w:w="1558"/>
      </w:tblGrid>
      <w:tr w:rsidR="00A1197D" w:rsidRPr="009D3B33" w:rsidTr="00A1197D">
        <w:tc>
          <w:tcPr>
            <w:tcW w:w="3764" w:type="dxa"/>
          </w:tcPr>
          <w:p w:rsidR="00A1197D" w:rsidRPr="009D3B33" w:rsidRDefault="00A1197D" w:rsidP="00E74BF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"/>
                <w:sz w:val="24"/>
                <w:szCs w:val="32"/>
                <w:lang w:eastAsia="ru-RU"/>
              </w:rPr>
            </w:pPr>
            <w:r w:rsidRPr="009D3B33">
              <w:rPr>
                <w:rFonts w:ascii="Times New Roman" w:eastAsia="Times New Roman" w:hAnsi="Times New Roman" w:cs="Times New Roman"/>
                <w:b/>
                <w:bCs/>
                <w:color w:val="0070C0"/>
                <w:kern w:val="3"/>
                <w:sz w:val="24"/>
                <w:szCs w:val="32"/>
                <w:lang w:eastAsia="ru-RU"/>
              </w:rPr>
              <w:t>Предмет</w:t>
            </w:r>
          </w:p>
        </w:tc>
        <w:tc>
          <w:tcPr>
            <w:tcW w:w="3404" w:type="dxa"/>
            <w:gridSpan w:val="2"/>
          </w:tcPr>
          <w:p w:rsidR="00A1197D" w:rsidRPr="009D3B33" w:rsidRDefault="00A1197D" w:rsidP="0063247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"/>
                <w:sz w:val="24"/>
                <w:szCs w:val="32"/>
                <w:lang w:eastAsia="ru-RU"/>
              </w:rPr>
            </w:pPr>
            <w:r w:rsidRPr="009D3B33">
              <w:rPr>
                <w:rFonts w:ascii="Times New Roman" w:eastAsia="Times New Roman" w:hAnsi="Times New Roman" w:cs="Times New Roman"/>
                <w:b/>
                <w:bCs/>
                <w:color w:val="0070C0"/>
                <w:kern w:val="3"/>
                <w:sz w:val="24"/>
                <w:szCs w:val="32"/>
                <w:lang w:eastAsia="ru-RU"/>
              </w:rPr>
              <w:t>Качество знаний</w:t>
            </w:r>
          </w:p>
          <w:p w:rsidR="00A1197D" w:rsidRPr="009D3B33" w:rsidRDefault="00A1197D" w:rsidP="009D3B33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"/>
                <w:sz w:val="24"/>
                <w:szCs w:val="32"/>
                <w:lang w:eastAsia="ru-RU"/>
              </w:rPr>
            </w:pPr>
          </w:p>
          <w:p w:rsidR="00A1197D" w:rsidRPr="009D3B33" w:rsidRDefault="00A1197D" w:rsidP="0063247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"/>
                <w:sz w:val="24"/>
                <w:szCs w:val="32"/>
                <w:lang w:eastAsia="ru-RU"/>
              </w:rPr>
            </w:pPr>
          </w:p>
        </w:tc>
        <w:tc>
          <w:tcPr>
            <w:tcW w:w="1558" w:type="dxa"/>
          </w:tcPr>
          <w:p w:rsidR="00A1197D" w:rsidRPr="009D3B33" w:rsidRDefault="00A1197D" w:rsidP="0063247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3"/>
                <w:sz w:val="24"/>
                <w:szCs w:val="32"/>
                <w:lang w:eastAsia="ru-RU"/>
              </w:rPr>
              <w:t>Динамика</w:t>
            </w:r>
          </w:p>
        </w:tc>
      </w:tr>
      <w:tr w:rsidR="00096F97" w:rsidRPr="00E74BF2" w:rsidTr="00A1197D">
        <w:tc>
          <w:tcPr>
            <w:tcW w:w="3764" w:type="dxa"/>
          </w:tcPr>
          <w:p w:rsidR="00096F97" w:rsidRPr="00E74BF2" w:rsidRDefault="00096F97" w:rsidP="00E74BF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703" w:type="dxa"/>
          </w:tcPr>
          <w:p w:rsidR="00096F97" w:rsidRPr="00E74BF2" w:rsidRDefault="00096F97" w:rsidP="0023391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E74BF2">
              <w:rPr>
                <w:rFonts w:ascii="Times New Roman" w:eastAsia="SimSun" w:hAnsi="Times New Roman" w:cs="Times New Roman"/>
                <w:b/>
                <w:bCs/>
                <w:kern w:val="3"/>
              </w:rPr>
              <w:t>20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</w:rPr>
              <w:t>20</w:t>
            </w:r>
            <w:r w:rsidRPr="00E74BF2">
              <w:rPr>
                <w:rFonts w:ascii="Times New Roman" w:eastAsia="SimSun" w:hAnsi="Times New Roman" w:cs="Times New Roman"/>
                <w:b/>
                <w:bCs/>
                <w:kern w:val="3"/>
              </w:rPr>
              <w:t>-20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</w:rPr>
              <w:t>21</w:t>
            </w:r>
          </w:p>
        </w:tc>
        <w:tc>
          <w:tcPr>
            <w:tcW w:w="1701" w:type="dxa"/>
          </w:tcPr>
          <w:p w:rsidR="00096F97" w:rsidRPr="00E74BF2" w:rsidRDefault="00096F97" w:rsidP="00096F9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E74BF2">
              <w:rPr>
                <w:rFonts w:ascii="Times New Roman" w:eastAsia="SimSun" w:hAnsi="Times New Roman" w:cs="Times New Roman"/>
                <w:b/>
                <w:bCs/>
                <w:kern w:val="3"/>
              </w:rPr>
              <w:t>20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</w:rPr>
              <w:t>21</w:t>
            </w:r>
            <w:r w:rsidRPr="00E74BF2">
              <w:rPr>
                <w:rFonts w:ascii="Times New Roman" w:eastAsia="SimSun" w:hAnsi="Times New Roman" w:cs="Times New Roman"/>
                <w:b/>
                <w:bCs/>
                <w:kern w:val="3"/>
              </w:rPr>
              <w:t>-20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</w:rPr>
              <w:t>22</w:t>
            </w:r>
          </w:p>
        </w:tc>
        <w:tc>
          <w:tcPr>
            <w:tcW w:w="1558" w:type="dxa"/>
          </w:tcPr>
          <w:p w:rsidR="00096F97" w:rsidRPr="00E74BF2" w:rsidRDefault="00096F97" w:rsidP="00A1197D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</w:p>
        </w:tc>
      </w:tr>
      <w:tr w:rsidR="00096F97" w:rsidRPr="00E74BF2" w:rsidTr="00A1197D">
        <w:tc>
          <w:tcPr>
            <w:tcW w:w="3764" w:type="dxa"/>
          </w:tcPr>
          <w:p w:rsidR="00096F97" w:rsidRPr="00E74BF2" w:rsidRDefault="00096F97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A1358D">
              <w:rPr>
                <w:rFonts w:ascii="Times New Roman" w:eastAsia="SimSun" w:hAnsi="Times New Roman" w:cs="Times New Roman"/>
                <w:b/>
                <w:bCs/>
                <w:kern w:val="3"/>
              </w:rPr>
              <w:t>Русский язык</w:t>
            </w:r>
          </w:p>
        </w:tc>
        <w:tc>
          <w:tcPr>
            <w:tcW w:w="1703" w:type="dxa"/>
          </w:tcPr>
          <w:p w:rsidR="00096F97" w:rsidRPr="00096F97" w:rsidRDefault="00096F97" w:rsidP="0023391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96F97">
              <w:rPr>
                <w:rFonts w:ascii="Times New Roman" w:eastAsia="SimSun" w:hAnsi="Times New Roman" w:cs="Times New Roman"/>
                <w:kern w:val="3"/>
              </w:rPr>
              <w:t>82,7</w:t>
            </w:r>
          </w:p>
        </w:tc>
        <w:tc>
          <w:tcPr>
            <w:tcW w:w="1701" w:type="dxa"/>
          </w:tcPr>
          <w:p w:rsidR="00096F97" w:rsidRPr="00E74BF2" w:rsidRDefault="00096F97" w:rsidP="00096F9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88,8</w:t>
            </w:r>
          </w:p>
        </w:tc>
        <w:tc>
          <w:tcPr>
            <w:tcW w:w="1558" w:type="dxa"/>
          </w:tcPr>
          <w:p w:rsidR="00096F97" w:rsidRPr="00BC278B" w:rsidRDefault="00096F97" w:rsidP="00A1197D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</w:rPr>
              <w:t>+6,1</w:t>
            </w:r>
          </w:p>
        </w:tc>
      </w:tr>
      <w:tr w:rsidR="00096F97" w:rsidRPr="00E74BF2" w:rsidTr="00A1197D">
        <w:tc>
          <w:tcPr>
            <w:tcW w:w="3764" w:type="dxa"/>
          </w:tcPr>
          <w:p w:rsidR="00096F97" w:rsidRPr="00E74BF2" w:rsidRDefault="00096F97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A1358D">
              <w:rPr>
                <w:rFonts w:ascii="Times New Roman" w:eastAsia="SimSun" w:hAnsi="Times New Roman" w:cs="Times New Roman"/>
                <w:b/>
                <w:bCs/>
                <w:kern w:val="3"/>
              </w:rPr>
              <w:t>Литература</w:t>
            </w:r>
          </w:p>
        </w:tc>
        <w:tc>
          <w:tcPr>
            <w:tcW w:w="1703" w:type="dxa"/>
          </w:tcPr>
          <w:p w:rsidR="00096F97" w:rsidRPr="00096F97" w:rsidRDefault="00096F97" w:rsidP="0023391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96F97">
              <w:rPr>
                <w:rFonts w:ascii="Times New Roman" w:eastAsia="SimSun" w:hAnsi="Times New Roman" w:cs="Times New Roman"/>
                <w:kern w:val="3"/>
              </w:rPr>
              <w:t xml:space="preserve">97,6 </w:t>
            </w:r>
          </w:p>
        </w:tc>
        <w:tc>
          <w:tcPr>
            <w:tcW w:w="1701" w:type="dxa"/>
          </w:tcPr>
          <w:p w:rsidR="00096F97" w:rsidRPr="00E74BF2" w:rsidRDefault="00096F97" w:rsidP="00096F9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98,1</w:t>
            </w:r>
            <w:r w:rsidRPr="00E74BF2"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 xml:space="preserve"> </w:t>
            </w:r>
          </w:p>
        </w:tc>
        <w:tc>
          <w:tcPr>
            <w:tcW w:w="1558" w:type="dxa"/>
          </w:tcPr>
          <w:p w:rsidR="00096F97" w:rsidRPr="00BC278B" w:rsidRDefault="00096F97" w:rsidP="00A1197D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</w:rPr>
              <w:t>+0,5</w:t>
            </w:r>
          </w:p>
        </w:tc>
      </w:tr>
      <w:tr w:rsidR="00096F97" w:rsidRPr="00E74BF2" w:rsidTr="00A1197D">
        <w:tc>
          <w:tcPr>
            <w:tcW w:w="3764" w:type="dxa"/>
          </w:tcPr>
          <w:p w:rsidR="00096F97" w:rsidRPr="00E74BF2" w:rsidRDefault="00096F97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A1358D">
              <w:rPr>
                <w:rFonts w:ascii="Times New Roman" w:eastAsia="SimSun" w:hAnsi="Times New Roman" w:cs="Times New Roman"/>
                <w:b/>
                <w:bCs/>
                <w:kern w:val="3"/>
              </w:rPr>
              <w:t>Математика</w:t>
            </w:r>
          </w:p>
        </w:tc>
        <w:tc>
          <w:tcPr>
            <w:tcW w:w="1703" w:type="dxa"/>
          </w:tcPr>
          <w:p w:rsidR="00096F97" w:rsidRPr="00096F97" w:rsidRDefault="00096F97" w:rsidP="0023391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96F97">
              <w:rPr>
                <w:rFonts w:ascii="Times New Roman" w:eastAsia="SimSun" w:hAnsi="Times New Roman" w:cs="Times New Roman"/>
                <w:kern w:val="3"/>
              </w:rPr>
              <w:t>84,9</w:t>
            </w:r>
          </w:p>
        </w:tc>
        <w:tc>
          <w:tcPr>
            <w:tcW w:w="1701" w:type="dxa"/>
          </w:tcPr>
          <w:p w:rsidR="00096F97" w:rsidRPr="0085624D" w:rsidRDefault="00096F97" w:rsidP="00096F9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92</w:t>
            </w:r>
            <w:r w:rsidRPr="0085624D"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,</w:t>
            </w:r>
            <w:r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4</w:t>
            </w:r>
          </w:p>
        </w:tc>
        <w:tc>
          <w:tcPr>
            <w:tcW w:w="1558" w:type="dxa"/>
          </w:tcPr>
          <w:p w:rsidR="00096F97" w:rsidRPr="00BC278B" w:rsidRDefault="00096F97" w:rsidP="0085624D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</w:rPr>
              <w:t>+7,5</w:t>
            </w:r>
          </w:p>
        </w:tc>
      </w:tr>
      <w:tr w:rsidR="00096F97" w:rsidRPr="00E74BF2" w:rsidTr="00A1197D">
        <w:tc>
          <w:tcPr>
            <w:tcW w:w="3764" w:type="dxa"/>
          </w:tcPr>
          <w:p w:rsidR="00096F97" w:rsidRPr="00E74BF2" w:rsidRDefault="00096F97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</w:rPr>
              <w:t>Окружающий мир</w:t>
            </w:r>
          </w:p>
        </w:tc>
        <w:tc>
          <w:tcPr>
            <w:tcW w:w="1703" w:type="dxa"/>
          </w:tcPr>
          <w:p w:rsidR="00096F97" w:rsidRPr="00096F97" w:rsidRDefault="00096F97" w:rsidP="0023391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96F97">
              <w:rPr>
                <w:rFonts w:ascii="Times New Roman" w:eastAsia="SimSun" w:hAnsi="Times New Roman" w:cs="Times New Roman"/>
                <w:kern w:val="3"/>
              </w:rPr>
              <w:t>94,9</w:t>
            </w:r>
          </w:p>
        </w:tc>
        <w:tc>
          <w:tcPr>
            <w:tcW w:w="1701" w:type="dxa"/>
          </w:tcPr>
          <w:p w:rsidR="00096F97" w:rsidRPr="0085624D" w:rsidRDefault="00096F97" w:rsidP="00096F97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</w:pPr>
            <w:r w:rsidRPr="0085624D"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9</w:t>
            </w:r>
            <w:r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6</w:t>
            </w:r>
            <w:r w:rsidRPr="0085624D"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,</w:t>
            </w:r>
            <w:r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8</w:t>
            </w:r>
          </w:p>
        </w:tc>
        <w:tc>
          <w:tcPr>
            <w:tcW w:w="1558" w:type="dxa"/>
          </w:tcPr>
          <w:p w:rsidR="00096F97" w:rsidRPr="00BC278B" w:rsidRDefault="00096F97" w:rsidP="00E74BF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</w:rPr>
              <w:t>+1,9</w:t>
            </w:r>
          </w:p>
        </w:tc>
      </w:tr>
      <w:tr w:rsidR="00096F97" w:rsidRPr="00E74BF2" w:rsidTr="00A1197D">
        <w:tc>
          <w:tcPr>
            <w:tcW w:w="3764" w:type="dxa"/>
          </w:tcPr>
          <w:p w:rsidR="00096F97" w:rsidRPr="00A1358D" w:rsidRDefault="00096F97" w:rsidP="00C4272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A1358D">
              <w:rPr>
                <w:rFonts w:ascii="Times New Roman" w:eastAsia="SimSun" w:hAnsi="Times New Roman" w:cs="Times New Roman"/>
                <w:b/>
                <w:bCs/>
                <w:kern w:val="3"/>
              </w:rPr>
              <w:t xml:space="preserve">Английский язык </w:t>
            </w:r>
          </w:p>
        </w:tc>
        <w:tc>
          <w:tcPr>
            <w:tcW w:w="1703" w:type="dxa"/>
          </w:tcPr>
          <w:p w:rsidR="00096F97" w:rsidRPr="00096F97" w:rsidRDefault="00096F97" w:rsidP="0023391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96F97">
              <w:rPr>
                <w:rFonts w:ascii="Times New Roman" w:eastAsia="SimSun" w:hAnsi="Times New Roman" w:cs="Times New Roman"/>
                <w:kern w:val="3"/>
              </w:rPr>
              <w:t>90,9</w:t>
            </w:r>
          </w:p>
        </w:tc>
        <w:tc>
          <w:tcPr>
            <w:tcW w:w="1701" w:type="dxa"/>
          </w:tcPr>
          <w:p w:rsidR="00096F97" w:rsidRPr="000B4C26" w:rsidRDefault="000B4C26" w:rsidP="00E74BF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</w:pPr>
            <w:r w:rsidRPr="000B4C26"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88,1</w:t>
            </w:r>
          </w:p>
        </w:tc>
        <w:tc>
          <w:tcPr>
            <w:tcW w:w="1558" w:type="dxa"/>
          </w:tcPr>
          <w:p w:rsidR="00096F97" w:rsidRPr="00BC278B" w:rsidRDefault="000B4C26" w:rsidP="00E74BF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</w:rPr>
              <w:t>-2,8</w:t>
            </w:r>
          </w:p>
        </w:tc>
      </w:tr>
      <w:tr w:rsidR="00096F97" w:rsidRPr="00E74BF2" w:rsidTr="00A1197D">
        <w:tc>
          <w:tcPr>
            <w:tcW w:w="3764" w:type="dxa"/>
          </w:tcPr>
          <w:p w:rsidR="00096F97" w:rsidRPr="00E74BF2" w:rsidRDefault="00096F97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</w:rPr>
              <w:t>Музыка</w:t>
            </w:r>
          </w:p>
        </w:tc>
        <w:tc>
          <w:tcPr>
            <w:tcW w:w="1703" w:type="dxa"/>
          </w:tcPr>
          <w:p w:rsidR="00096F97" w:rsidRPr="00096F97" w:rsidRDefault="00096F97" w:rsidP="0023391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96F97"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  <w:tc>
          <w:tcPr>
            <w:tcW w:w="1701" w:type="dxa"/>
          </w:tcPr>
          <w:p w:rsidR="00096F97" w:rsidRPr="002F77C6" w:rsidRDefault="00096F97" w:rsidP="00E74BF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BC278B"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100</w:t>
            </w:r>
          </w:p>
        </w:tc>
        <w:tc>
          <w:tcPr>
            <w:tcW w:w="1558" w:type="dxa"/>
          </w:tcPr>
          <w:p w:rsidR="00096F97" w:rsidRPr="00BC278B" w:rsidRDefault="00096F97" w:rsidP="00E74BF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</w:rPr>
              <w:t>=</w:t>
            </w:r>
          </w:p>
        </w:tc>
      </w:tr>
      <w:tr w:rsidR="00096F97" w:rsidRPr="00E74BF2" w:rsidTr="00A1197D">
        <w:tc>
          <w:tcPr>
            <w:tcW w:w="3764" w:type="dxa"/>
          </w:tcPr>
          <w:p w:rsidR="00096F97" w:rsidRPr="00E74BF2" w:rsidRDefault="00096F97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</w:rPr>
              <w:t>Изобразительное искусство</w:t>
            </w:r>
          </w:p>
        </w:tc>
        <w:tc>
          <w:tcPr>
            <w:tcW w:w="1703" w:type="dxa"/>
          </w:tcPr>
          <w:p w:rsidR="00096F97" w:rsidRPr="00096F97" w:rsidRDefault="00096F97" w:rsidP="0023391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096F97"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  <w:tc>
          <w:tcPr>
            <w:tcW w:w="1701" w:type="dxa"/>
          </w:tcPr>
          <w:p w:rsidR="00096F97" w:rsidRPr="002F77C6" w:rsidRDefault="00096F97" w:rsidP="002F77C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color w:val="00B050"/>
                <w:kern w:val="3"/>
              </w:rPr>
              <w:t>100</w:t>
            </w:r>
          </w:p>
        </w:tc>
        <w:tc>
          <w:tcPr>
            <w:tcW w:w="1558" w:type="dxa"/>
          </w:tcPr>
          <w:p w:rsidR="00096F97" w:rsidRPr="00BC278B" w:rsidRDefault="00096F97" w:rsidP="002F77C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</w:rPr>
              <w:t>=</w:t>
            </w:r>
          </w:p>
        </w:tc>
      </w:tr>
      <w:tr w:rsidR="00096F97" w:rsidRPr="00E74BF2" w:rsidTr="00A1197D">
        <w:tc>
          <w:tcPr>
            <w:tcW w:w="3764" w:type="dxa"/>
          </w:tcPr>
          <w:p w:rsidR="00096F97" w:rsidRDefault="00096F97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</w:rPr>
              <w:t>Технология</w:t>
            </w:r>
          </w:p>
        </w:tc>
        <w:tc>
          <w:tcPr>
            <w:tcW w:w="1703" w:type="dxa"/>
          </w:tcPr>
          <w:p w:rsidR="00096F97" w:rsidRPr="002F77C6" w:rsidRDefault="00096F97" w:rsidP="0023391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  <w:tc>
          <w:tcPr>
            <w:tcW w:w="1701" w:type="dxa"/>
          </w:tcPr>
          <w:p w:rsidR="00096F97" w:rsidRPr="002F77C6" w:rsidRDefault="00096F97" w:rsidP="00E74BF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  <w:tc>
          <w:tcPr>
            <w:tcW w:w="1558" w:type="dxa"/>
          </w:tcPr>
          <w:p w:rsidR="00096F97" w:rsidRPr="00BC278B" w:rsidRDefault="00096F97" w:rsidP="00E74BF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</w:rPr>
              <w:t>=</w:t>
            </w:r>
          </w:p>
        </w:tc>
      </w:tr>
      <w:tr w:rsidR="00096F97" w:rsidRPr="00E74BF2" w:rsidTr="00A1197D">
        <w:tc>
          <w:tcPr>
            <w:tcW w:w="3764" w:type="dxa"/>
          </w:tcPr>
          <w:p w:rsidR="00096F97" w:rsidRPr="00E74BF2" w:rsidRDefault="00096F97" w:rsidP="00E74BF2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</w:rPr>
              <w:t>Физическая культура</w:t>
            </w:r>
          </w:p>
        </w:tc>
        <w:tc>
          <w:tcPr>
            <w:tcW w:w="1703" w:type="dxa"/>
          </w:tcPr>
          <w:p w:rsidR="00096F97" w:rsidRPr="00BC278B" w:rsidRDefault="00096F97" w:rsidP="00233919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00B050"/>
                <w:kern w:val="3"/>
              </w:rPr>
            </w:pPr>
            <w:r w:rsidRPr="00BC278B">
              <w:rPr>
                <w:rFonts w:ascii="Times New Roman" w:eastAsia="SimSun" w:hAnsi="Times New Roman" w:cs="Times New Roman"/>
                <w:kern w:val="3"/>
              </w:rPr>
              <w:t>100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701" w:type="dxa"/>
          </w:tcPr>
          <w:p w:rsidR="00096F97" w:rsidRPr="00BC278B" w:rsidRDefault="00096F97" w:rsidP="00E74BF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00B050"/>
                <w:kern w:val="3"/>
              </w:rPr>
            </w:pPr>
            <w:r w:rsidRPr="00BC278B">
              <w:rPr>
                <w:rFonts w:ascii="Times New Roman" w:eastAsia="SimSun" w:hAnsi="Times New Roman" w:cs="Times New Roman"/>
                <w:kern w:val="3"/>
              </w:rPr>
              <w:t>100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558" w:type="dxa"/>
          </w:tcPr>
          <w:p w:rsidR="00096F97" w:rsidRPr="00BC278B" w:rsidRDefault="00096F97" w:rsidP="00E74BF2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color w:val="FF0000"/>
                <w:kern w:val="3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3"/>
              </w:rPr>
              <w:t>=</w:t>
            </w:r>
          </w:p>
        </w:tc>
      </w:tr>
    </w:tbl>
    <w:p w:rsidR="0058242C" w:rsidRPr="00E74BF2" w:rsidRDefault="0058242C" w:rsidP="00E74BF2">
      <w:pPr>
        <w:tabs>
          <w:tab w:val="left" w:pos="900"/>
        </w:tabs>
        <w:suppressAutoHyphens/>
        <w:autoSpaceDN w:val="0"/>
        <w:spacing w:after="0" w:line="240" w:lineRule="auto"/>
        <w:ind w:right="-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9119E" w:rsidRDefault="0029119E" w:rsidP="00E74BF2">
      <w:pPr>
        <w:tabs>
          <w:tab w:val="left" w:pos="900"/>
        </w:tabs>
        <w:suppressAutoHyphens/>
        <w:autoSpaceDN w:val="0"/>
        <w:spacing w:after="0" w:line="240" w:lineRule="auto"/>
        <w:ind w:right="-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</w:t>
      </w:r>
      <w:r w:rsidR="004D41FD"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Абсолютная успеваемость по всем предметам составляет 100%. </w:t>
      </w:r>
      <w:r w:rsidR="0058242C"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Сравнительные показатели качества </w:t>
      </w:r>
      <w:proofErr w:type="spellStart"/>
      <w:r w:rsidR="0058242C"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обученности</w:t>
      </w:r>
      <w:proofErr w:type="spellEnd"/>
      <w:r w:rsidR="0058242C"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 </w:t>
      </w:r>
      <w:r w:rsidR="00691551"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предметам учебного плана </w:t>
      </w:r>
      <w:r w:rsidR="0058242C"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свидетельствуют о </w:t>
      </w:r>
      <w:r w:rsidR="00BC278B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</w:t>
      </w:r>
      <w:r w:rsidR="0077790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вышении</w:t>
      </w:r>
      <w:r w:rsidR="00691551"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результатов</w:t>
      </w:r>
      <w:r w:rsidR="0058242C" w:rsidRPr="00E74BF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CB1011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 </w:t>
      </w:r>
      <w:r w:rsidR="0077790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всем предметам учебного плана, кроме английского </w:t>
      </w:r>
      <w:r w:rsidR="00ED53B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языка, незначительное снижение.</w:t>
      </w:r>
    </w:p>
    <w:p w:rsidR="00ED53BC" w:rsidRDefault="006922C2" w:rsidP="009D3B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Уровень достижени</w:t>
      </w:r>
      <w:r w:rsidR="00BF4C73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я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</w:t>
      </w:r>
      <w:proofErr w:type="spellStart"/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метапредметных</w:t>
      </w:r>
      <w:proofErr w:type="spellEnd"/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результатов</w:t>
      </w:r>
      <w:r w:rsidR="00F523CD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</w:t>
      </w:r>
      <w:proofErr w:type="gramStart"/>
      <w:r w:rsidR="00F523CD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обучающи</w:t>
      </w:r>
      <w:r w:rsidR="00877717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мися</w:t>
      </w:r>
      <w:proofErr w:type="gramEnd"/>
      <w:r w:rsidR="009D3B33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</w:t>
      </w:r>
      <w:r w:rsidR="00F523CD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</w:t>
      </w:r>
    </w:p>
    <w:p w:rsidR="00F523CD" w:rsidRPr="009D3B33" w:rsidRDefault="00C42722" w:rsidP="009D3B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</w:pP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2</w:t>
      </w:r>
      <w:r w:rsidR="00F523CD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-</w:t>
      </w:r>
      <w:r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>4</w:t>
      </w:r>
      <w:r w:rsidR="00F523CD" w:rsidRPr="009D3B33"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32"/>
          <w:lang w:eastAsia="ru-RU"/>
        </w:rPr>
        <w:t xml:space="preserve"> классов</w:t>
      </w:r>
    </w:p>
    <w:p w:rsidR="00F523CD" w:rsidRPr="00E74BF2" w:rsidRDefault="00F523CD" w:rsidP="00E74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BF2">
        <w:rPr>
          <w:rFonts w:ascii="Times New Roman" w:hAnsi="Times New Roman" w:cs="Times New Roman"/>
          <w:sz w:val="24"/>
          <w:szCs w:val="24"/>
        </w:rPr>
        <w:t xml:space="preserve">Для выявления уровня </w:t>
      </w:r>
      <w:proofErr w:type="spellStart"/>
      <w:r w:rsidRPr="00E74B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4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BF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74BF2">
        <w:rPr>
          <w:rFonts w:ascii="Times New Roman" w:hAnsi="Times New Roman" w:cs="Times New Roman"/>
          <w:sz w:val="24"/>
          <w:szCs w:val="24"/>
        </w:rPr>
        <w:t xml:space="preserve"> результатов (оценка </w:t>
      </w:r>
      <w:proofErr w:type="spellStart"/>
      <w:r w:rsidRPr="00E74B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4BF2">
        <w:rPr>
          <w:rFonts w:ascii="Times New Roman" w:hAnsi="Times New Roman" w:cs="Times New Roman"/>
          <w:sz w:val="24"/>
          <w:szCs w:val="24"/>
        </w:rPr>
        <w:t xml:space="preserve"> познавательных УУД</w:t>
      </w:r>
      <w:r w:rsidR="00C20DB9" w:rsidRPr="00E74BF2">
        <w:rPr>
          <w:rFonts w:ascii="Times New Roman" w:hAnsi="Times New Roman" w:cs="Times New Roman"/>
          <w:sz w:val="24"/>
          <w:szCs w:val="24"/>
        </w:rPr>
        <w:t xml:space="preserve">) обучающихся </w:t>
      </w:r>
      <w:r w:rsidR="00C42722">
        <w:rPr>
          <w:rFonts w:ascii="Times New Roman" w:hAnsi="Times New Roman" w:cs="Times New Roman"/>
          <w:sz w:val="24"/>
          <w:szCs w:val="24"/>
        </w:rPr>
        <w:t>2</w:t>
      </w:r>
      <w:r w:rsidRPr="00E74BF2">
        <w:rPr>
          <w:rFonts w:ascii="Times New Roman" w:hAnsi="Times New Roman" w:cs="Times New Roman"/>
          <w:sz w:val="24"/>
          <w:szCs w:val="24"/>
        </w:rPr>
        <w:t>-</w:t>
      </w:r>
      <w:r w:rsidR="00C42722">
        <w:rPr>
          <w:rFonts w:ascii="Times New Roman" w:hAnsi="Times New Roman" w:cs="Times New Roman"/>
          <w:sz w:val="24"/>
          <w:szCs w:val="24"/>
        </w:rPr>
        <w:t>4</w:t>
      </w:r>
      <w:r w:rsidR="00ED53BC">
        <w:rPr>
          <w:rFonts w:ascii="Times New Roman" w:hAnsi="Times New Roman" w:cs="Times New Roman"/>
          <w:sz w:val="24"/>
          <w:szCs w:val="24"/>
        </w:rPr>
        <w:t xml:space="preserve"> классов был</w:t>
      </w:r>
      <w:r w:rsidRPr="00E74BF2">
        <w:rPr>
          <w:rFonts w:ascii="Times New Roman" w:hAnsi="Times New Roman" w:cs="Times New Roman"/>
          <w:sz w:val="24"/>
          <w:szCs w:val="24"/>
        </w:rPr>
        <w:t xml:space="preserve"> </w:t>
      </w:r>
      <w:r w:rsidR="00ED53BC" w:rsidRPr="00E74BF2">
        <w:rPr>
          <w:rFonts w:ascii="Times New Roman" w:hAnsi="Times New Roman" w:cs="Times New Roman"/>
          <w:sz w:val="24"/>
          <w:szCs w:val="24"/>
        </w:rPr>
        <w:t>проведен мониторинг</w:t>
      </w:r>
      <w:r w:rsidRPr="00E74BF2">
        <w:rPr>
          <w:rFonts w:ascii="Times New Roman" w:hAnsi="Times New Roman" w:cs="Times New Roman"/>
          <w:sz w:val="24"/>
          <w:szCs w:val="24"/>
        </w:rPr>
        <w:t xml:space="preserve"> (в сентябре) с использованием комплексных работ </w:t>
      </w:r>
      <w:r w:rsidRPr="00E74BF2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пособия для учителей и родителей. Учебно-методическое пособие. С.В. </w:t>
      </w:r>
      <w:proofErr w:type="spellStart"/>
      <w:r w:rsidRPr="00E74BF2">
        <w:rPr>
          <w:rFonts w:ascii="Times New Roman" w:eastAsia="Times New Roman" w:hAnsi="Times New Roman" w:cs="Times New Roman"/>
          <w:sz w:val="24"/>
          <w:szCs w:val="24"/>
        </w:rPr>
        <w:t>Пинженина</w:t>
      </w:r>
      <w:proofErr w:type="spellEnd"/>
      <w:r w:rsidRPr="00E74BF2">
        <w:rPr>
          <w:rFonts w:ascii="Times New Roman" w:eastAsia="Times New Roman" w:hAnsi="Times New Roman" w:cs="Times New Roman"/>
          <w:sz w:val="24"/>
          <w:szCs w:val="24"/>
        </w:rPr>
        <w:t xml:space="preserve">, Н.Н. Титаренко, А. А. Никитченко, – Екатеринбург: АНО «Центр Развития Молодёжи», 2015 г. </w:t>
      </w:r>
      <w:r w:rsidRPr="00E74BF2">
        <w:rPr>
          <w:rFonts w:ascii="Times New Roman" w:hAnsi="Times New Roman" w:cs="Times New Roman"/>
          <w:color w:val="231F20"/>
          <w:sz w:val="24"/>
          <w:szCs w:val="24"/>
        </w:rPr>
        <w:t xml:space="preserve">Цель комплексной проверочной работы – оценка достижения планируемых результатов по междисциплинарной программе «Стратегия смыслового чтения и работа с текстом». </w:t>
      </w:r>
      <w:r w:rsidRPr="00E74B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Содержание текстов и заданий </w:t>
      </w:r>
      <w:proofErr w:type="spellStart"/>
      <w:r w:rsidRPr="00E74BF2">
        <w:rPr>
          <w:rFonts w:ascii="Times New Roman" w:eastAsia="Times New Roman" w:hAnsi="Times New Roman" w:cs="Times New Roman"/>
          <w:color w:val="231F20"/>
          <w:sz w:val="24"/>
          <w:szCs w:val="24"/>
        </w:rPr>
        <w:t>компетентностно</w:t>
      </w:r>
      <w:proofErr w:type="spellEnd"/>
      <w:r w:rsidRPr="00E74B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-ориентированного типа не выходило за пределы жизненного опыта ученика </w:t>
      </w:r>
      <w:r w:rsidR="00E470E6">
        <w:rPr>
          <w:rFonts w:ascii="Times New Roman" w:eastAsia="Times New Roman" w:hAnsi="Times New Roman" w:cs="Times New Roman"/>
          <w:color w:val="231F20"/>
          <w:sz w:val="24"/>
          <w:szCs w:val="24"/>
        </w:rPr>
        <w:t>начальной</w:t>
      </w:r>
      <w:r w:rsidRPr="00E74BF2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школы, с одной стороны, а с другой – выполнение разнообразных заданий позволяет приобретать новый опыт, который пригодится не только для дальнейшего образования, но и для жизни в реальной социальной среде. </w:t>
      </w:r>
    </w:p>
    <w:p w:rsidR="00F523CD" w:rsidRPr="00E74BF2" w:rsidRDefault="00F523CD" w:rsidP="00E74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74B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Объектом оценки</w:t>
      </w:r>
      <w:r w:rsidRPr="00E74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заданиях выступают умения и универсальные учебные способы действий. </w:t>
      </w:r>
      <w:r w:rsidRPr="00E74BF2">
        <w:rPr>
          <w:rFonts w:ascii="Times New Roman" w:eastAsia="Times New Roman" w:hAnsi="Times New Roman" w:cs="Times New Roman"/>
          <w:color w:val="231F20"/>
          <w:sz w:val="24"/>
          <w:szCs w:val="24"/>
        </w:rPr>
        <w:t>Выполнение заданий оценивается в баллах (от 0 до 2) в зависимости от структуры задания, уровня его сложности, формата ответа и особенностей проверяемых умений. Учитывается полнота и правильность выполнения задания.</w:t>
      </w:r>
    </w:p>
    <w:p w:rsidR="00F523CD" w:rsidRPr="00E74BF2" w:rsidRDefault="00F523CD" w:rsidP="00E74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BF2">
        <w:rPr>
          <w:rFonts w:ascii="Times New Roman" w:eastAsia="Times New Roman" w:hAnsi="Times New Roman" w:cs="Times New Roman"/>
          <w:sz w:val="24"/>
          <w:szCs w:val="24"/>
        </w:rPr>
        <w:t>Практически все предлагаемые задания разделены на три группы по форме требуемого ответа:</w:t>
      </w:r>
    </w:p>
    <w:p w:rsidR="00F523CD" w:rsidRPr="00E74BF2" w:rsidRDefault="00F523CD" w:rsidP="00E7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BF2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E74BF2">
        <w:rPr>
          <w:rFonts w:ascii="Times New Roman" w:eastAsia="Times New Roman" w:hAnsi="Times New Roman" w:cs="Times New Roman"/>
          <w:sz w:val="24"/>
          <w:szCs w:val="24"/>
        </w:rPr>
        <w:t xml:space="preserve"> задания (</w:t>
      </w:r>
      <w:proofErr w:type="gramStart"/>
      <w:r w:rsidRPr="00E74BF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E74BF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E74B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74BF2">
        <w:rPr>
          <w:rFonts w:ascii="Times New Roman" w:eastAsia="Times New Roman" w:hAnsi="Times New Roman" w:cs="Times New Roman"/>
          <w:sz w:val="24"/>
          <w:szCs w:val="24"/>
        </w:rPr>
        <w:t xml:space="preserve"> выбором ответа (где требуется отметить верный ответ из нескольких предложенных);</w:t>
      </w:r>
    </w:p>
    <w:p w:rsidR="00F523CD" w:rsidRPr="00E74BF2" w:rsidRDefault="00F523CD" w:rsidP="00E7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BF2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E74BF2">
        <w:rPr>
          <w:rFonts w:ascii="Times New Roman" w:eastAsia="Times New Roman" w:hAnsi="Times New Roman" w:cs="Times New Roman"/>
          <w:sz w:val="24"/>
          <w:szCs w:val="24"/>
        </w:rPr>
        <w:t xml:space="preserve"> задания (КО) с кратким ответом (где самостоятельно найденный ответ или вывод требуется записать в краткой форме в предложенном </w:t>
      </w:r>
      <w:proofErr w:type="gramStart"/>
      <w:r w:rsidRPr="00E74BF2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E74BF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523CD" w:rsidRPr="00E74BF2" w:rsidRDefault="00F523CD" w:rsidP="00E7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BF2">
        <w:rPr>
          <w:rFonts w:ascii="Times New Roman" w:eastAsia="Times New Roman" w:hAnsi="Times New Roman" w:cs="Times New Roman"/>
          <w:color w:val="231F20"/>
          <w:sz w:val="24"/>
          <w:szCs w:val="24"/>
        </w:rPr>
        <w:t>–</w:t>
      </w:r>
      <w:r w:rsidRPr="00E74BF2">
        <w:rPr>
          <w:rFonts w:ascii="Times New Roman" w:eastAsia="Times New Roman" w:hAnsi="Times New Roman" w:cs="Times New Roman"/>
          <w:sz w:val="24"/>
          <w:szCs w:val="24"/>
        </w:rPr>
        <w:t xml:space="preserve"> задания (РО) с развернутым ответом (где требуется записать решение задачи или обоснование.</w:t>
      </w:r>
      <w:proofErr w:type="gramEnd"/>
    </w:p>
    <w:p w:rsidR="00F523CD" w:rsidRPr="00E74BF2" w:rsidRDefault="00F523CD" w:rsidP="00E74B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BF2">
        <w:rPr>
          <w:rFonts w:ascii="Times New Roman" w:eastAsia="Times New Roman" w:hAnsi="Times New Roman" w:cs="Times New Roman"/>
          <w:sz w:val="24"/>
          <w:szCs w:val="24"/>
        </w:rPr>
        <w:t>Выполнение комплексной работы позволяет:</w:t>
      </w:r>
    </w:p>
    <w:p w:rsidR="00F523CD" w:rsidRPr="00E74BF2" w:rsidRDefault="00F523CD" w:rsidP="000E1F0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B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получить количественную оценку не только уровня </w:t>
      </w:r>
      <w:proofErr w:type="spellStart"/>
      <w:r w:rsidRPr="00E74BF2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E74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отдельных действий, но и степень развития </w:t>
      </w:r>
      <w:proofErr w:type="spellStart"/>
      <w:r w:rsidRPr="00E74BF2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E74BF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каждого ученика;</w:t>
      </w:r>
    </w:p>
    <w:p w:rsidR="00F523CD" w:rsidRPr="00E74BF2" w:rsidRDefault="00F523CD" w:rsidP="000E1F0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BF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реализовать индивидуальный подход в организации процесса освоения </w:t>
      </w:r>
      <w:proofErr w:type="spellStart"/>
      <w:r w:rsidRPr="00E74BF2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E74BF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на уроках и во внеурочной деятельности;</w:t>
      </w:r>
    </w:p>
    <w:p w:rsidR="00F523CD" w:rsidRPr="00E74BF2" w:rsidRDefault="00F523CD" w:rsidP="000E1F0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4BF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добиться достижения требуемого результата за счёт своевременной коррекции. </w:t>
      </w:r>
    </w:p>
    <w:p w:rsidR="00877717" w:rsidRPr="00E74BF2" w:rsidRDefault="00877717" w:rsidP="00E74BF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10000"/>
          <w:sz w:val="24"/>
          <w:szCs w:val="24"/>
          <w:lang w:eastAsia="ru-RU"/>
        </w:rPr>
      </w:pPr>
      <w:r w:rsidRPr="00E74BF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 результатам выполнения комплексной работы для оценки </w:t>
      </w:r>
      <w:proofErr w:type="spellStart"/>
      <w:r w:rsidRPr="00E74BF2">
        <w:rPr>
          <w:rFonts w:ascii="Times New Roman" w:eastAsia="Arial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74BF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BF2">
        <w:rPr>
          <w:rFonts w:ascii="Times New Roman" w:eastAsia="Arial" w:hAnsi="Times New Roman" w:cs="Times New Roman"/>
          <w:color w:val="010000"/>
          <w:sz w:val="24"/>
          <w:szCs w:val="24"/>
          <w:lang w:eastAsia="ru-RU"/>
        </w:rPr>
        <w:t>обучающимися</w:t>
      </w:r>
      <w:proofErr w:type="gramEnd"/>
      <w:r w:rsidRPr="00E74BF2">
        <w:rPr>
          <w:rFonts w:ascii="Times New Roman" w:eastAsia="Arial" w:hAnsi="Times New Roman" w:cs="Times New Roman"/>
          <w:color w:val="010000"/>
          <w:sz w:val="24"/>
          <w:szCs w:val="24"/>
          <w:lang w:eastAsia="ru-RU"/>
        </w:rPr>
        <w:t xml:space="preserve"> </w:t>
      </w:r>
      <w:proofErr w:type="spellStart"/>
      <w:r w:rsidRPr="00E74BF2">
        <w:rPr>
          <w:rFonts w:ascii="Times New Roman" w:eastAsia="Arial" w:hAnsi="Times New Roman" w:cs="Times New Roman"/>
          <w:color w:val="010000"/>
          <w:sz w:val="24"/>
          <w:szCs w:val="24"/>
          <w:lang w:eastAsia="ru-RU"/>
        </w:rPr>
        <w:t>метапредметных</w:t>
      </w:r>
      <w:proofErr w:type="spellEnd"/>
      <w:r w:rsidRPr="00E74BF2">
        <w:rPr>
          <w:rFonts w:ascii="Times New Roman" w:eastAsia="Arial" w:hAnsi="Times New Roman" w:cs="Times New Roman"/>
          <w:color w:val="010000"/>
          <w:sz w:val="24"/>
          <w:szCs w:val="24"/>
          <w:lang w:eastAsia="ru-RU"/>
        </w:rPr>
        <w:t xml:space="preserve"> результатов </w:t>
      </w:r>
      <w:r w:rsidRPr="00E74BF2">
        <w:rPr>
          <w:rFonts w:ascii="Times New Roman" w:hAnsi="Times New Roman" w:cs="Times New Roman"/>
          <w:sz w:val="24"/>
          <w:szCs w:val="24"/>
        </w:rPr>
        <w:t xml:space="preserve">(оценка </w:t>
      </w:r>
      <w:proofErr w:type="spellStart"/>
      <w:r w:rsidRPr="00E74BF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4BF2">
        <w:rPr>
          <w:rFonts w:ascii="Times New Roman" w:hAnsi="Times New Roman" w:cs="Times New Roman"/>
          <w:sz w:val="24"/>
          <w:szCs w:val="24"/>
        </w:rPr>
        <w:t xml:space="preserve"> познавательных УУД) </w:t>
      </w:r>
      <w:r w:rsidRPr="00E74BF2">
        <w:rPr>
          <w:rFonts w:ascii="Times New Roman" w:eastAsia="Arial" w:hAnsi="Times New Roman" w:cs="Times New Roman"/>
          <w:color w:val="010000"/>
          <w:sz w:val="24"/>
          <w:szCs w:val="24"/>
          <w:lang w:eastAsia="ru-RU"/>
        </w:rPr>
        <w:t>по отдельным заданиям получены следующие показатели.</w:t>
      </w:r>
      <w:bookmarkStart w:id="1" w:name="page1"/>
      <w:bookmarkEnd w:id="1"/>
    </w:p>
    <w:p w:rsidR="00BC278B" w:rsidRPr="00D76CFA" w:rsidRDefault="00BC278B" w:rsidP="00BC278B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Pr="00D76CFA">
        <w:rPr>
          <w:rFonts w:ascii="Times New Roman" w:hAnsi="Times New Roman"/>
          <w:b/>
          <w:sz w:val="24"/>
        </w:rPr>
        <w:t>В период с 20.09.202</w:t>
      </w:r>
      <w:r w:rsidR="00ED53BC">
        <w:rPr>
          <w:rFonts w:ascii="Times New Roman" w:hAnsi="Times New Roman"/>
          <w:b/>
          <w:sz w:val="24"/>
        </w:rPr>
        <w:t>1</w:t>
      </w:r>
      <w:r w:rsidRPr="00D76CFA">
        <w:rPr>
          <w:rFonts w:ascii="Times New Roman" w:hAnsi="Times New Roman"/>
          <w:b/>
          <w:sz w:val="24"/>
        </w:rPr>
        <w:t xml:space="preserve"> г. по 20.10.202</w:t>
      </w:r>
      <w:r w:rsidR="00ED53BC">
        <w:rPr>
          <w:rFonts w:ascii="Times New Roman" w:hAnsi="Times New Roman"/>
          <w:b/>
          <w:sz w:val="24"/>
        </w:rPr>
        <w:t>1</w:t>
      </w:r>
      <w:r w:rsidRPr="00D76CFA">
        <w:rPr>
          <w:rFonts w:ascii="Times New Roman" w:hAnsi="Times New Roman"/>
          <w:b/>
          <w:sz w:val="24"/>
        </w:rPr>
        <w:t xml:space="preserve"> г.</w:t>
      </w:r>
      <w:r w:rsidRPr="00D76CFA">
        <w:rPr>
          <w:rFonts w:ascii="Times New Roman" w:hAnsi="Times New Roman"/>
          <w:sz w:val="24"/>
        </w:rPr>
        <w:t xml:space="preserve"> обучающиеся 1-4 классов выполняли комплексную проверочную работу с целью определения уровня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D76CFA">
        <w:rPr>
          <w:rFonts w:ascii="Times New Roman" w:hAnsi="Times New Roman"/>
          <w:sz w:val="24"/>
        </w:rPr>
        <w:t>сформированности</w:t>
      </w:r>
      <w:proofErr w:type="spellEnd"/>
      <w:r w:rsidRPr="00D76CFA">
        <w:rPr>
          <w:rFonts w:ascii="Times New Roman" w:hAnsi="Times New Roman"/>
          <w:sz w:val="24"/>
        </w:rPr>
        <w:t xml:space="preserve"> читательской </w:t>
      </w:r>
      <w:r>
        <w:rPr>
          <w:rFonts w:ascii="Times New Roman" w:hAnsi="Times New Roman"/>
          <w:sz w:val="24"/>
        </w:rPr>
        <w:t>грамот</w:t>
      </w:r>
      <w:r w:rsidRPr="00D76CFA">
        <w:rPr>
          <w:rFonts w:ascii="Times New Roman" w:hAnsi="Times New Roman"/>
          <w:sz w:val="24"/>
        </w:rPr>
        <w:t>ност</w:t>
      </w:r>
      <w:r>
        <w:rPr>
          <w:rFonts w:ascii="Times New Roman" w:hAnsi="Times New Roman"/>
          <w:sz w:val="24"/>
        </w:rPr>
        <w:t>и</w:t>
      </w:r>
      <w:r w:rsidRPr="00D76CFA">
        <w:rPr>
          <w:rFonts w:ascii="Times New Roman" w:hAnsi="Times New Roman"/>
          <w:sz w:val="24"/>
        </w:rPr>
        <w:t>.</w:t>
      </w:r>
    </w:p>
    <w:p w:rsidR="00FD6B4B" w:rsidRDefault="004E17DE" w:rsidP="00FD6B4B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0"/>
          <w:lang w:eastAsia="ru-RU"/>
        </w:rPr>
      </w:pPr>
      <w:r>
        <w:rPr>
          <w:rFonts w:ascii="Times New Roman" w:eastAsia="Arial" w:hAnsi="Times New Roman"/>
          <w:b/>
          <w:sz w:val="24"/>
          <w:szCs w:val="20"/>
          <w:lang w:eastAsia="ru-RU"/>
        </w:rPr>
        <w:t>Сравнительные р</w:t>
      </w:r>
      <w:r w:rsidR="00BC278B" w:rsidRPr="00380220">
        <w:rPr>
          <w:rFonts w:ascii="Times New Roman" w:eastAsia="Arial" w:hAnsi="Times New Roman"/>
          <w:b/>
          <w:sz w:val="24"/>
          <w:szCs w:val="20"/>
          <w:lang w:eastAsia="ru-RU"/>
        </w:rPr>
        <w:t>езультаты выполнения комплексной работы для оценки</w:t>
      </w:r>
    </w:p>
    <w:p w:rsidR="00BC278B" w:rsidRPr="00380220" w:rsidRDefault="00BC278B" w:rsidP="00FD6B4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80220">
        <w:rPr>
          <w:rFonts w:ascii="Times New Roman" w:eastAsia="Arial" w:hAnsi="Times New Roman"/>
          <w:b/>
          <w:sz w:val="24"/>
          <w:szCs w:val="20"/>
          <w:lang w:eastAsia="ru-RU"/>
        </w:rPr>
        <w:t xml:space="preserve"> </w:t>
      </w:r>
      <w:proofErr w:type="spellStart"/>
      <w:r w:rsidRPr="00380220">
        <w:rPr>
          <w:rFonts w:ascii="Times New Roman" w:eastAsia="Arial" w:hAnsi="Times New Roman"/>
          <w:b/>
          <w:sz w:val="24"/>
          <w:szCs w:val="20"/>
          <w:lang w:eastAsia="ru-RU"/>
        </w:rPr>
        <w:t>сформированности</w:t>
      </w:r>
      <w:proofErr w:type="spellEnd"/>
      <w:r w:rsidRPr="00380220">
        <w:rPr>
          <w:rFonts w:ascii="Times New Roman" w:eastAsia="Arial" w:hAnsi="Times New Roman"/>
          <w:b/>
          <w:sz w:val="24"/>
          <w:szCs w:val="20"/>
          <w:lang w:eastAsia="ru-RU"/>
        </w:rPr>
        <w:t xml:space="preserve"> читательской компетенции</w:t>
      </w:r>
      <w:r w:rsidR="004E17DE">
        <w:rPr>
          <w:rFonts w:ascii="Times New Roman" w:eastAsia="Arial" w:hAnsi="Times New Roman"/>
          <w:b/>
          <w:sz w:val="24"/>
          <w:szCs w:val="20"/>
          <w:lang w:eastAsia="ru-RU"/>
        </w:rPr>
        <w:t xml:space="preserve"> (осень, 20</w:t>
      </w:r>
      <w:r w:rsidR="00777904">
        <w:rPr>
          <w:rFonts w:ascii="Times New Roman" w:eastAsia="Arial" w:hAnsi="Times New Roman"/>
          <w:b/>
          <w:sz w:val="24"/>
          <w:szCs w:val="20"/>
          <w:lang w:eastAsia="ru-RU"/>
        </w:rPr>
        <w:t>20</w:t>
      </w:r>
      <w:r w:rsidR="004E17DE">
        <w:rPr>
          <w:rFonts w:ascii="Times New Roman" w:eastAsia="Arial" w:hAnsi="Times New Roman"/>
          <w:b/>
          <w:sz w:val="24"/>
          <w:szCs w:val="20"/>
          <w:lang w:eastAsia="ru-RU"/>
        </w:rPr>
        <w:t xml:space="preserve"> года и осень, 202</w:t>
      </w:r>
      <w:r w:rsidR="00777904">
        <w:rPr>
          <w:rFonts w:ascii="Times New Roman" w:eastAsia="Arial" w:hAnsi="Times New Roman"/>
          <w:b/>
          <w:sz w:val="24"/>
          <w:szCs w:val="20"/>
          <w:lang w:eastAsia="ru-RU"/>
        </w:rPr>
        <w:t>1</w:t>
      </w:r>
      <w:r w:rsidR="004E17DE">
        <w:rPr>
          <w:rFonts w:ascii="Times New Roman" w:eastAsia="Arial" w:hAnsi="Times New Roman"/>
          <w:b/>
          <w:sz w:val="24"/>
          <w:szCs w:val="20"/>
          <w:lang w:eastAsia="ru-RU"/>
        </w:rPr>
        <w:t xml:space="preserve"> года)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7"/>
        <w:gridCol w:w="1276"/>
        <w:gridCol w:w="1559"/>
        <w:gridCol w:w="6"/>
        <w:gridCol w:w="1553"/>
        <w:gridCol w:w="1542"/>
        <w:gridCol w:w="1544"/>
      </w:tblGrid>
      <w:tr w:rsidR="00BC278B" w:rsidRPr="008B70C9" w:rsidTr="00FD6B4B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BC278B" w:rsidRPr="008B70C9" w:rsidRDefault="00BC278B" w:rsidP="003E1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70C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78B" w:rsidRPr="008B70C9" w:rsidRDefault="00BC278B" w:rsidP="003E1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70C9">
              <w:rPr>
                <w:rFonts w:ascii="Times New Roman" w:hAnsi="Times New Roman"/>
                <w:b/>
                <w:sz w:val="20"/>
                <w:szCs w:val="20"/>
              </w:rPr>
              <w:t xml:space="preserve">Средний показатель </w:t>
            </w:r>
            <w:proofErr w:type="spellStart"/>
            <w:r w:rsidRPr="008B70C9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8B70C9">
              <w:rPr>
                <w:rFonts w:ascii="Times New Roman" w:hAnsi="Times New Roman"/>
                <w:b/>
                <w:sz w:val="20"/>
                <w:szCs w:val="20"/>
              </w:rPr>
              <w:t xml:space="preserve"> читательской компетенции</w:t>
            </w:r>
            <w:proofErr w:type="gramStart"/>
            <w:r w:rsidRPr="008B70C9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278B" w:rsidRPr="008B70C9" w:rsidRDefault="00BC278B" w:rsidP="003E1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70C9">
              <w:rPr>
                <w:rFonts w:ascii="Times New Roman" w:hAnsi="Times New Roman"/>
                <w:b/>
                <w:sz w:val="20"/>
                <w:szCs w:val="20"/>
              </w:rPr>
              <w:t>Средний показатель выполненных заданий из максимально возможных «12»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278B" w:rsidRPr="008B70C9" w:rsidRDefault="00BC278B" w:rsidP="003E19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70C9">
              <w:rPr>
                <w:rFonts w:ascii="Times New Roman" w:hAnsi="Times New Roman"/>
                <w:b/>
                <w:sz w:val="20"/>
                <w:szCs w:val="20"/>
              </w:rPr>
              <w:t xml:space="preserve">Уровень  </w:t>
            </w:r>
            <w:proofErr w:type="spellStart"/>
            <w:r w:rsidRPr="008B70C9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8B70C9">
              <w:rPr>
                <w:rFonts w:ascii="Times New Roman" w:hAnsi="Times New Roman"/>
                <w:b/>
                <w:sz w:val="20"/>
                <w:szCs w:val="20"/>
              </w:rPr>
              <w:t xml:space="preserve"> читательской компетенции</w:t>
            </w:r>
          </w:p>
        </w:tc>
      </w:tr>
      <w:tr w:rsidR="00FD6B4B" w:rsidRPr="008B70C9" w:rsidTr="00FD6B4B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FD6B4B" w:rsidRPr="008B70C9" w:rsidRDefault="00FD6B4B" w:rsidP="003E1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FD6B4B" w:rsidRPr="008B70C9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6B4B" w:rsidRPr="008B70C9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6B4B" w:rsidRPr="008B70C9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B4B" w:rsidRPr="008B70C9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FD6B4B" w:rsidRPr="008B70C9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D6B4B" w:rsidRPr="008B70C9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</w:tr>
      <w:tr w:rsidR="00777904" w:rsidRPr="008B70C9" w:rsidTr="00FD6B4B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77904" w:rsidRPr="00777904" w:rsidRDefault="00777904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904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077F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F04">
              <w:rPr>
                <w:rFonts w:ascii="Times New Roman" w:hAnsi="Times New Roman"/>
                <w:sz w:val="20"/>
                <w:szCs w:val="20"/>
              </w:rPr>
              <w:t>57,14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077F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F04">
              <w:rPr>
                <w:rFonts w:ascii="Times New Roman" w:hAnsi="Times New Roman"/>
                <w:sz w:val="20"/>
                <w:szCs w:val="20"/>
              </w:rPr>
              <w:t>10,29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077F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</w:tr>
      <w:tr w:rsidR="00777904" w:rsidRPr="008B70C9" w:rsidTr="00FD6B4B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77904" w:rsidRPr="00777904" w:rsidRDefault="00777904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904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C5140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077F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12,77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C5140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</w:tr>
      <w:tr w:rsidR="00777904" w:rsidRPr="008B70C9" w:rsidTr="00FD6B4B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77904" w:rsidRPr="00777904" w:rsidRDefault="00777904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904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C5140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C5140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C5140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</w:tr>
      <w:tr w:rsidR="00777904" w:rsidRPr="008B70C9" w:rsidTr="00FD6B4B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777904" w:rsidRPr="00777904" w:rsidRDefault="00777904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904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C5140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C5140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11,62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77904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777904" w:rsidRPr="00077F04" w:rsidRDefault="007C5140" w:rsidP="00FD6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</w:tr>
      <w:tr w:rsidR="007C5140" w:rsidRPr="008B70C9" w:rsidTr="00AC3731">
        <w:trPr>
          <w:jc w:val="center"/>
        </w:trPr>
        <w:tc>
          <w:tcPr>
            <w:tcW w:w="817" w:type="dxa"/>
            <w:shd w:val="clear" w:color="auto" w:fill="auto"/>
          </w:tcPr>
          <w:p w:rsidR="007C5140" w:rsidRPr="00AC3731" w:rsidRDefault="007C5140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2А</w:t>
            </w:r>
            <w:r w:rsidR="00ED53BC">
              <w:rPr>
                <w:rFonts w:ascii="Times New Roman" w:hAnsi="Times New Roman"/>
                <w:sz w:val="20"/>
                <w:szCs w:val="20"/>
              </w:rPr>
              <w:t>/3А</w:t>
            </w:r>
          </w:p>
        </w:tc>
        <w:tc>
          <w:tcPr>
            <w:tcW w:w="1277" w:type="dxa"/>
            <w:shd w:val="clear" w:color="auto" w:fill="auto"/>
          </w:tcPr>
          <w:p w:rsidR="007C5140" w:rsidRPr="00AC3731" w:rsidRDefault="007C5140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7C5140" w:rsidRPr="00AC3731" w:rsidRDefault="007C5140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C5140" w:rsidRPr="00AC3731" w:rsidRDefault="007C5140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6,84</w:t>
            </w:r>
          </w:p>
        </w:tc>
        <w:tc>
          <w:tcPr>
            <w:tcW w:w="1553" w:type="dxa"/>
            <w:shd w:val="clear" w:color="auto" w:fill="auto"/>
          </w:tcPr>
          <w:p w:rsidR="007C5140" w:rsidRPr="00AC3731" w:rsidRDefault="007C5140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16,42</w:t>
            </w:r>
          </w:p>
        </w:tc>
        <w:tc>
          <w:tcPr>
            <w:tcW w:w="1542" w:type="dxa"/>
            <w:shd w:val="clear" w:color="auto" w:fill="auto"/>
          </w:tcPr>
          <w:p w:rsidR="007C5140" w:rsidRPr="00AC3731" w:rsidRDefault="007C5140" w:rsidP="0023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544" w:type="dxa"/>
            <w:shd w:val="clear" w:color="auto" w:fill="auto"/>
          </w:tcPr>
          <w:p w:rsidR="007C5140" w:rsidRPr="00AC3731" w:rsidRDefault="007C5140" w:rsidP="0023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</w:tr>
      <w:tr w:rsidR="007C5140" w:rsidRPr="008B70C9" w:rsidTr="00AC3731">
        <w:trPr>
          <w:jc w:val="center"/>
        </w:trPr>
        <w:tc>
          <w:tcPr>
            <w:tcW w:w="817" w:type="dxa"/>
            <w:shd w:val="clear" w:color="auto" w:fill="auto"/>
          </w:tcPr>
          <w:p w:rsidR="007C5140" w:rsidRPr="00AC3731" w:rsidRDefault="007C5140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2Б</w:t>
            </w:r>
            <w:r w:rsidR="00ED53BC">
              <w:rPr>
                <w:rFonts w:ascii="Times New Roman" w:hAnsi="Times New Roman"/>
                <w:sz w:val="20"/>
                <w:szCs w:val="20"/>
              </w:rPr>
              <w:t>/3Б</w:t>
            </w:r>
          </w:p>
        </w:tc>
        <w:tc>
          <w:tcPr>
            <w:tcW w:w="1277" w:type="dxa"/>
            <w:shd w:val="clear" w:color="auto" w:fill="auto"/>
          </w:tcPr>
          <w:p w:rsidR="007C5140" w:rsidRPr="00AC3731" w:rsidRDefault="007C5140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7C5140" w:rsidRPr="00AC3731" w:rsidRDefault="007C5140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7C5140" w:rsidRPr="00AC3731" w:rsidRDefault="007C5140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  <w:tc>
          <w:tcPr>
            <w:tcW w:w="1553" w:type="dxa"/>
            <w:shd w:val="clear" w:color="auto" w:fill="auto"/>
          </w:tcPr>
          <w:p w:rsidR="007C5140" w:rsidRPr="00AC3731" w:rsidRDefault="007C5140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16,88</w:t>
            </w:r>
          </w:p>
        </w:tc>
        <w:tc>
          <w:tcPr>
            <w:tcW w:w="1542" w:type="dxa"/>
            <w:shd w:val="clear" w:color="auto" w:fill="auto"/>
          </w:tcPr>
          <w:p w:rsidR="007C5140" w:rsidRPr="00AC3731" w:rsidRDefault="007C5140" w:rsidP="0023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544" w:type="dxa"/>
            <w:shd w:val="clear" w:color="auto" w:fill="auto"/>
          </w:tcPr>
          <w:p w:rsidR="007C5140" w:rsidRPr="00AC3731" w:rsidRDefault="007C5140" w:rsidP="0023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</w:tr>
      <w:tr w:rsidR="0081665A" w:rsidRPr="008B70C9" w:rsidTr="00AC3731">
        <w:trPr>
          <w:jc w:val="center"/>
        </w:trPr>
        <w:tc>
          <w:tcPr>
            <w:tcW w:w="817" w:type="dxa"/>
            <w:shd w:val="clear" w:color="auto" w:fill="auto"/>
          </w:tcPr>
          <w:p w:rsidR="0081665A" w:rsidRPr="00AC3731" w:rsidRDefault="0081665A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2В</w:t>
            </w:r>
            <w:r w:rsidR="00ED53BC">
              <w:rPr>
                <w:rFonts w:ascii="Times New Roman" w:hAnsi="Times New Roman"/>
                <w:sz w:val="20"/>
                <w:szCs w:val="20"/>
              </w:rPr>
              <w:t>/3В</w:t>
            </w:r>
          </w:p>
        </w:tc>
        <w:tc>
          <w:tcPr>
            <w:tcW w:w="1277" w:type="dxa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276" w:type="dxa"/>
            <w:shd w:val="clear" w:color="auto" w:fill="auto"/>
          </w:tcPr>
          <w:p w:rsidR="0081665A" w:rsidRPr="00AC3731" w:rsidRDefault="0081665A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11,83</w:t>
            </w:r>
          </w:p>
        </w:tc>
        <w:tc>
          <w:tcPr>
            <w:tcW w:w="1553" w:type="dxa"/>
            <w:shd w:val="clear" w:color="auto" w:fill="auto"/>
          </w:tcPr>
          <w:p w:rsidR="0081665A" w:rsidRPr="00AC3731" w:rsidRDefault="0081665A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13,73</w:t>
            </w:r>
          </w:p>
        </w:tc>
        <w:tc>
          <w:tcPr>
            <w:tcW w:w="1542" w:type="dxa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544" w:type="dxa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</w:tr>
      <w:tr w:rsidR="0081665A" w:rsidRPr="008B70C9" w:rsidTr="00AC3731">
        <w:trPr>
          <w:jc w:val="center"/>
        </w:trPr>
        <w:tc>
          <w:tcPr>
            <w:tcW w:w="817" w:type="dxa"/>
            <w:shd w:val="clear" w:color="auto" w:fill="auto"/>
          </w:tcPr>
          <w:p w:rsidR="0081665A" w:rsidRPr="00AC3731" w:rsidRDefault="0081665A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3А</w:t>
            </w:r>
            <w:r w:rsidR="00ED53BC">
              <w:rPr>
                <w:rFonts w:ascii="Times New Roman" w:hAnsi="Times New Roman"/>
                <w:sz w:val="20"/>
                <w:szCs w:val="20"/>
              </w:rPr>
              <w:t>/4А</w:t>
            </w:r>
          </w:p>
        </w:tc>
        <w:tc>
          <w:tcPr>
            <w:tcW w:w="1277" w:type="dxa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276" w:type="dxa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1553" w:type="dxa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16,38</w:t>
            </w:r>
          </w:p>
        </w:tc>
        <w:tc>
          <w:tcPr>
            <w:tcW w:w="1542" w:type="dxa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544" w:type="dxa"/>
            <w:shd w:val="clear" w:color="auto" w:fill="auto"/>
          </w:tcPr>
          <w:p w:rsidR="0081665A" w:rsidRPr="00AC3731" w:rsidRDefault="0081665A" w:rsidP="003E1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5A" w:rsidRPr="008B70C9" w:rsidTr="00AC3731">
        <w:trPr>
          <w:jc w:val="center"/>
        </w:trPr>
        <w:tc>
          <w:tcPr>
            <w:tcW w:w="817" w:type="dxa"/>
            <w:shd w:val="clear" w:color="auto" w:fill="auto"/>
          </w:tcPr>
          <w:p w:rsidR="0081665A" w:rsidRPr="00AC3731" w:rsidRDefault="0081665A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3Б</w:t>
            </w:r>
            <w:r w:rsidR="00ED53BC">
              <w:rPr>
                <w:rFonts w:ascii="Times New Roman" w:hAnsi="Times New Roman"/>
                <w:sz w:val="20"/>
                <w:szCs w:val="20"/>
              </w:rPr>
              <w:t>/4б</w:t>
            </w:r>
          </w:p>
        </w:tc>
        <w:tc>
          <w:tcPr>
            <w:tcW w:w="1277" w:type="dxa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17,26</w:t>
            </w:r>
          </w:p>
        </w:tc>
        <w:tc>
          <w:tcPr>
            <w:tcW w:w="1553" w:type="dxa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542" w:type="dxa"/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544" w:type="dxa"/>
            <w:shd w:val="clear" w:color="auto" w:fill="auto"/>
          </w:tcPr>
          <w:p w:rsidR="0081665A" w:rsidRPr="00AC3731" w:rsidRDefault="0081665A" w:rsidP="003E1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5A" w:rsidRPr="008B70C9" w:rsidTr="00AC3731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81665A" w:rsidRPr="00AC3731" w:rsidRDefault="0081665A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3В</w:t>
            </w:r>
            <w:r w:rsidR="00ED53BC">
              <w:rPr>
                <w:rFonts w:ascii="Times New Roman" w:hAnsi="Times New Roman"/>
                <w:sz w:val="20"/>
                <w:szCs w:val="20"/>
              </w:rPr>
              <w:t>/4В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16,79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16,89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81665A" w:rsidRPr="00AC3731" w:rsidRDefault="0081665A" w:rsidP="0023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731"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81665A" w:rsidRPr="00AC3731" w:rsidRDefault="0081665A" w:rsidP="003E1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278B" w:rsidRPr="00380220" w:rsidRDefault="00BC278B" w:rsidP="00BC278B">
      <w:pPr>
        <w:spacing w:line="240" w:lineRule="auto"/>
        <w:jc w:val="both"/>
        <w:rPr>
          <w:rFonts w:ascii="Arial" w:eastAsia="Arial" w:hAnsi="Arial" w:cs="Arial"/>
          <w:sz w:val="2"/>
          <w:szCs w:val="24"/>
          <w:lang w:eastAsia="ru-RU"/>
        </w:rPr>
      </w:pPr>
    </w:p>
    <w:p w:rsidR="00BC278B" w:rsidRPr="00380220" w:rsidRDefault="00BC278B" w:rsidP="00BC278B">
      <w:pPr>
        <w:ind w:firstLine="708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 w:rsidRPr="00380220">
        <w:rPr>
          <w:rFonts w:ascii="Times New Roman" w:eastAsia="Arial" w:hAnsi="Times New Roman"/>
          <w:sz w:val="24"/>
          <w:szCs w:val="24"/>
          <w:lang w:eastAsia="ru-RU"/>
        </w:rPr>
        <w:t>В результате анализа выполнения комплексных работ были определены проблемные зоны и % обучающихся, показавших низкий уровень работы с текстом</w:t>
      </w:r>
      <w:r>
        <w:rPr>
          <w:rFonts w:ascii="Times New Roman" w:eastAsia="Arial" w:hAnsi="Times New Roman"/>
          <w:sz w:val="24"/>
          <w:szCs w:val="24"/>
          <w:lang w:eastAsia="ru-RU"/>
        </w:rPr>
        <w:t>.</w:t>
      </w:r>
      <w:r w:rsidRPr="00380220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293"/>
        <w:gridCol w:w="4360"/>
      </w:tblGrid>
      <w:tr w:rsidR="00BC278B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BC278B" w:rsidRPr="008B70C9" w:rsidRDefault="00BC278B" w:rsidP="003E1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70C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293" w:type="dxa"/>
            <w:shd w:val="clear" w:color="auto" w:fill="auto"/>
          </w:tcPr>
          <w:p w:rsidR="00BC278B" w:rsidRPr="008B70C9" w:rsidRDefault="00BC278B" w:rsidP="003E1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70C9">
              <w:rPr>
                <w:rFonts w:ascii="Times New Roman" w:hAnsi="Times New Roman"/>
                <w:b/>
                <w:sz w:val="20"/>
                <w:szCs w:val="20"/>
              </w:rPr>
              <w:t>Проблемные зоны по работе с текстом</w:t>
            </w:r>
          </w:p>
        </w:tc>
        <w:tc>
          <w:tcPr>
            <w:tcW w:w="4360" w:type="dxa"/>
            <w:shd w:val="clear" w:color="auto" w:fill="auto"/>
          </w:tcPr>
          <w:p w:rsidR="00BC278B" w:rsidRPr="008B70C9" w:rsidRDefault="00BC278B" w:rsidP="003E1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70C9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gramStart"/>
            <w:r w:rsidRPr="008B70C9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  <w:r w:rsidRPr="008B70C9">
              <w:rPr>
                <w:rFonts w:ascii="Times New Roman" w:hAnsi="Times New Roman"/>
                <w:b/>
                <w:sz w:val="20"/>
                <w:szCs w:val="20"/>
              </w:rPr>
              <w:t>, показавших низкий уровень работы с текстом</w:t>
            </w:r>
          </w:p>
        </w:tc>
      </w:tr>
      <w:tr w:rsidR="00882768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882768" w:rsidRPr="008B70C9" w:rsidRDefault="00882768" w:rsidP="00233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4293" w:type="dxa"/>
            <w:shd w:val="clear" w:color="auto" w:fill="auto"/>
          </w:tcPr>
          <w:p w:rsidR="00882768" w:rsidRPr="008B70C9" w:rsidRDefault="00882768" w:rsidP="0023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Оценка информации</w:t>
            </w:r>
          </w:p>
        </w:tc>
        <w:tc>
          <w:tcPr>
            <w:tcW w:w="4360" w:type="dxa"/>
            <w:shd w:val="clear" w:color="auto" w:fill="auto"/>
          </w:tcPr>
          <w:p w:rsidR="00882768" w:rsidRPr="00882768" w:rsidRDefault="00882768" w:rsidP="0088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68">
              <w:rPr>
                <w:rFonts w:ascii="Times New Roman" w:hAnsi="Times New Roman"/>
                <w:sz w:val="20"/>
                <w:szCs w:val="20"/>
              </w:rPr>
              <w:t>41,67</w:t>
            </w:r>
          </w:p>
        </w:tc>
      </w:tr>
      <w:tr w:rsidR="00882768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882768" w:rsidRPr="008B70C9" w:rsidRDefault="00882768" w:rsidP="00233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2Б</w:t>
            </w:r>
          </w:p>
        </w:tc>
        <w:tc>
          <w:tcPr>
            <w:tcW w:w="4293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Оценка информации</w:t>
            </w:r>
          </w:p>
        </w:tc>
        <w:tc>
          <w:tcPr>
            <w:tcW w:w="4360" w:type="dxa"/>
            <w:shd w:val="clear" w:color="auto" w:fill="auto"/>
          </w:tcPr>
          <w:p w:rsidR="00882768" w:rsidRPr="00882768" w:rsidRDefault="00882768" w:rsidP="0088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68">
              <w:rPr>
                <w:rFonts w:ascii="Times New Roman" w:hAnsi="Times New Roman"/>
                <w:sz w:val="20"/>
                <w:szCs w:val="20"/>
              </w:rPr>
              <w:t>51,52</w:t>
            </w:r>
          </w:p>
        </w:tc>
      </w:tr>
      <w:tr w:rsidR="00882768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882768" w:rsidRPr="008B70C9" w:rsidRDefault="00882768" w:rsidP="00233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2В</w:t>
            </w:r>
          </w:p>
        </w:tc>
        <w:tc>
          <w:tcPr>
            <w:tcW w:w="4293" w:type="dxa"/>
            <w:shd w:val="clear" w:color="auto" w:fill="auto"/>
          </w:tcPr>
          <w:p w:rsidR="00882768" w:rsidRPr="008B70C9" w:rsidRDefault="00882768" w:rsidP="002339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Оценка информации</w:t>
            </w:r>
          </w:p>
        </w:tc>
        <w:tc>
          <w:tcPr>
            <w:tcW w:w="4360" w:type="dxa"/>
            <w:shd w:val="clear" w:color="auto" w:fill="auto"/>
          </w:tcPr>
          <w:p w:rsidR="00882768" w:rsidRPr="008B70C9" w:rsidRDefault="00882768" w:rsidP="00882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768">
              <w:rPr>
                <w:rFonts w:ascii="Times New Roman" w:hAnsi="Times New Roman"/>
                <w:sz w:val="20"/>
                <w:szCs w:val="20"/>
              </w:rPr>
              <w:t>42,67</w:t>
            </w:r>
          </w:p>
        </w:tc>
      </w:tr>
      <w:tr w:rsidR="00882768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882768" w:rsidRPr="008B70C9" w:rsidRDefault="00882768" w:rsidP="00233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2Г</w:t>
            </w:r>
          </w:p>
        </w:tc>
        <w:tc>
          <w:tcPr>
            <w:tcW w:w="4293" w:type="dxa"/>
            <w:shd w:val="clear" w:color="auto" w:fill="auto"/>
          </w:tcPr>
          <w:p w:rsidR="00882768" w:rsidRPr="008B70C9" w:rsidRDefault="00882768" w:rsidP="002339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Оценка информации</w:t>
            </w:r>
          </w:p>
        </w:tc>
        <w:tc>
          <w:tcPr>
            <w:tcW w:w="4360" w:type="dxa"/>
            <w:shd w:val="clear" w:color="auto" w:fill="auto"/>
          </w:tcPr>
          <w:p w:rsidR="00882768" w:rsidRPr="00882768" w:rsidRDefault="00882768" w:rsidP="00882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768">
              <w:rPr>
                <w:rFonts w:ascii="Times New Roman" w:hAnsi="Times New Roman"/>
                <w:sz w:val="20"/>
                <w:szCs w:val="20"/>
              </w:rPr>
              <w:t>47,70</w:t>
            </w:r>
          </w:p>
        </w:tc>
      </w:tr>
      <w:tr w:rsidR="00882768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B70C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4293" w:type="dxa"/>
            <w:shd w:val="clear" w:color="auto" w:fill="auto"/>
          </w:tcPr>
          <w:p w:rsidR="00882768" w:rsidRPr="008B70C9" w:rsidRDefault="00882768" w:rsidP="00882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реобразование и интерпретация информации</w:t>
            </w:r>
          </w:p>
        </w:tc>
        <w:tc>
          <w:tcPr>
            <w:tcW w:w="4360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63,07</w:t>
            </w:r>
          </w:p>
        </w:tc>
      </w:tr>
      <w:tr w:rsidR="00882768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B70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4293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 xml:space="preserve">Поиск информации и понимание </w:t>
            </w:r>
            <w:proofErr w:type="gramStart"/>
            <w:r w:rsidRPr="008B70C9"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4360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63,02</w:t>
            </w:r>
          </w:p>
        </w:tc>
      </w:tr>
      <w:tr w:rsidR="00882768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B70C9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293" w:type="dxa"/>
            <w:shd w:val="clear" w:color="auto" w:fill="auto"/>
          </w:tcPr>
          <w:p w:rsidR="00882768" w:rsidRPr="008B70C9" w:rsidRDefault="00882768" w:rsidP="002339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реобразование и интерпретация информации</w:t>
            </w:r>
          </w:p>
        </w:tc>
        <w:tc>
          <w:tcPr>
            <w:tcW w:w="4360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46,15</w:t>
            </w:r>
          </w:p>
        </w:tc>
      </w:tr>
      <w:tr w:rsidR="00882768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4293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Оценка информации</w:t>
            </w:r>
          </w:p>
        </w:tc>
        <w:tc>
          <w:tcPr>
            <w:tcW w:w="4360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882768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4293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Оценка информации</w:t>
            </w:r>
          </w:p>
        </w:tc>
        <w:tc>
          <w:tcPr>
            <w:tcW w:w="4360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82768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4В</w:t>
            </w:r>
          </w:p>
        </w:tc>
        <w:tc>
          <w:tcPr>
            <w:tcW w:w="4293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Оценка информации</w:t>
            </w:r>
          </w:p>
        </w:tc>
        <w:tc>
          <w:tcPr>
            <w:tcW w:w="4360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</w:tr>
      <w:tr w:rsidR="00882768" w:rsidRPr="008B70C9" w:rsidTr="003E19B8">
        <w:trPr>
          <w:jc w:val="center"/>
        </w:trPr>
        <w:tc>
          <w:tcPr>
            <w:tcW w:w="918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4Г</w:t>
            </w:r>
          </w:p>
        </w:tc>
        <w:tc>
          <w:tcPr>
            <w:tcW w:w="4293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Оценка информации</w:t>
            </w:r>
          </w:p>
        </w:tc>
        <w:tc>
          <w:tcPr>
            <w:tcW w:w="4360" w:type="dxa"/>
            <w:shd w:val="clear" w:color="auto" w:fill="auto"/>
          </w:tcPr>
          <w:p w:rsidR="00882768" w:rsidRPr="008B70C9" w:rsidRDefault="00882768" w:rsidP="003E1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70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</w:tbl>
    <w:p w:rsidR="00BC278B" w:rsidRPr="00380220" w:rsidRDefault="00BC278B" w:rsidP="00BC278B">
      <w:pPr>
        <w:spacing w:line="240" w:lineRule="auto"/>
        <w:jc w:val="both"/>
        <w:rPr>
          <w:rFonts w:ascii="Times New Roman" w:hAnsi="Times New Roman"/>
          <w:sz w:val="2"/>
        </w:rPr>
      </w:pPr>
    </w:p>
    <w:p w:rsidR="004E17DE" w:rsidRDefault="004E17DE" w:rsidP="00ED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220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</w:t>
      </w:r>
      <w:r w:rsidR="00ED53B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E17DE" w:rsidRPr="004E17DE" w:rsidRDefault="004E17DE" w:rsidP="00ED53BC">
      <w:pPr>
        <w:pStyle w:val="a5"/>
        <w:numPr>
          <w:ilvl w:val="0"/>
          <w:numId w:val="32"/>
        </w:numPr>
        <w:suppressAutoHyphens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  <w:b/>
          <w:sz w:val="24"/>
        </w:rPr>
      </w:pPr>
      <w:r w:rsidRPr="004E17DE">
        <w:rPr>
          <w:rFonts w:ascii="Times New Roman" w:hAnsi="Times New Roman"/>
          <w:sz w:val="24"/>
        </w:rPr>
        <w:lastRenderedPageBreak/>
        <w:t xml:space="preserve">Результаты проведенного мониторинга свидетельствуют о допустимом уровне </w:t>
      </w:r>
      <w:proofErr w:type="spellStart"/>
      <w:r w:rsidRPr="004E17DE">
        <w:rPr>
          <w:rFonts w:ascii="Times New Roman" w:hAnsi="Times New Roman"/>
          <w:sz w:val="24"/>
        </w:rPr>
        <w:t>сформированности</w:t>
      </w:r>
      <w:proofErr w:type="spellEnd"/>
      <w:r w:rsidRPr="004E17DE">
        <w:rPr>
          <w:rFonts w:ascii="Times New Roman" w:hAnsi="Times New Roman"/>
          <w:sz w:val="24"/>
        </w:rPr>
        <w:t xml:space="preserve"> читательской компетенц</w:t>
      </w:r>
      <w:proofErr w:type="gramStart"/>
      <w:r w:rsidRPr="004E17DE">
        <w:rPr>
          <w:rFonts w:ascii="Times New Roman" w:hAnsi="Times New Roman"/>
          <w:sz w:val="24"/>
        </w:rPr>
        <w:t>ии у о</w:t>
      </w:r>
      <w:proofErr w:type="gramEnd"/>
      <w:r w:rsidRPr="004E17DE">
        <w:rPr>
          <w:rFonts w:ascii="Times New Roman" w:hAnsi="Times New Roman"/>
          <w:sz w:val="24"/>
        </w:rPr>
        <w:t>бучающихся 2-4 классов</w:t>
      </w:r>
      <w:r w:rsidR="00ED53BC">
        <w:rPr>
          <w:rFonts w:ascii="Times New Roman" w:hAnsi="Times New Roman"/>
          <w:sz w:val="24"/>
        </w:rPr>
        <w:t>. Оценка информации при работе с текстом во 2А,2Б,2В,2Г. 4Б, 4Г на критическом уровне, остальные классы показывают результат на допустимом уровне.</w:t>
      </w:r>
    </w:p>
    <w:p w:rsidR="004E17DE" w:rsidRPr="004E17DE" w:rsidRDefault="004E17DE" w:rsidP="000E1F08">
      <w:pPr>
        <w:pStyle w:val="a5"/>
        <w:numPr>
          <w:ilvl w:val="0"/>
          <w:numId w:val="32"/>
        </w:numPr>
        <w:suppressAutoHyphens w:val="0"/>
        <w:autoSpaceDN/>
        <w:spacing w:after="0"/>
        <w:ind w:left="0" w:firstLine="0"/>
        <w:contextualSpacing/>
        <w:jc w:val="both"/>
        <w:textAlignment w:val="auto"/>
        <w:rPr>
          <w:rFonts w:ascii="Times New Roman" w:hAnsi="Times New Roman"/>
          <w:sz w:val="24"/>
        </w:rPr>
      </w:pPr>
      <w:r w:rsidRPr="004E17DE">
        <w:rPr>
          <w:rFonts w:ascii="Times New Roman" w:hAnsi="Times New Roman"/>
          <w:sz w:val="24"/>
        </w:rPr>
        <w:t xml:space="preserve">Наиболее высокие результаты </w:t>
      </w:r>
      <w:proofErr w:type="spellStart"/>
      <w:r w:rsidRPr="004E17DE">
        <w:rPr>
          <w:rFonts w:ascii="Times New Roman" w:hAnsi="Times New Roman"/>
          <w:sz w:val="24"/>
        </w:rPr>
        <w:t>сформированности</w:t>
      </w:r>
      <w:proofErr w:type="spellEnd"/>
      <w:r w:rsidRPr="004E17DE">
        <w:rPr>
          <w:rFonts w:ascii="Times New Roman" w:hAnsi="Times New Roman"/>
          <w:sz w:val="24"/>
        </w:rPr>
        <w:t xml:space="preserve"> читательской компетенции показали обучающиеся 3</w:t>
      </w:r>
      <w:r w:rsidR="00ED53BC">
        <w:rPr>
          <w:rFonts w:ascii="Times New Roman" w:hAnsi="Times New Roman"/>
          <w:sz w:val="24"/>
        </w:rPr>
        <w:t>А</w:t>
      </w:r>
      <w:r w:rsidRPr="004E17DE">
        <w:rPr>
          <w:rFonts w:ascii="Times New Roman" w:hAnsi="Times New Roman"/>
          <w:sz w:val="24"/>
        </w:rPr>
        <w:t xml:space="preserve">, </w:t>
      </w:r>
      <w:r w:rsidR="000D6F8B">
        <w:rPr>
          <w:rFonts w:ascii="Times New Roman" w:hAnsi="Times New Roman"/>
          <w:sz w:val="24"/>
        </w:rPr>
        <w:t>3</w:t>
      </w:r>
      <w:r w:rsidR="00ED53BC">
        <w:rPr>
          <w:rFonts w:ascii="Times New Roman" w:hAnsi="Times New Roman"/>
          <w:sz w:val="24"/>
        </w:rPr>
        <w:t>Б</w:t>
      </w:r>
      <w:r w:rsidRPr="004E17DE">
        <w:rPr>
          <w:rFonts w:ascii="Times New Roman" w:hAnsi="Times New Roman"/>
          <w:sz w:val="24"/>
        </w:rPr>
        <w:t xml:space="preserve"> класс</w:t>
      </w:r>
      <w:r w:rsidR="00ED53BC">
        <w:rPr>
          <w:rFonts w:ascii="Times New Roman" w:hAnsi="Times New Roman"/>
          <w:sz w:val="24"/>
        </w:rPr>
        <w:t>ов</w:t>
      </w:r>
      <w:r w:rsidRPr="004E17DE">
        <w:rPr>
          <w:rFonts w:ascii="Times New Roman" w:hAnsi="Times New Roman"/>
          <w:sz w:val="24"/>
        </w:rPr>
        <w:t>.</w:t>
      </w:r>
    </w:p>
    <w:p w:rsidR="004E17DE" w:rsidRPr="004E17DE" w:rsidRDefault="00ED53BC" w:rsidP="000E1F08">
      <w:pPr>
        <w:pStyle w:val="a5"/>
        <w:numPr>
          <w:ilvl w:val="0"/>
          <w:numId w:val="32"/>
        </w:numPr>
        <w:suppressAutoHyphens w:val="0"/>
        <w:autoSpaceDN/>
        <w:spacing w:after="0"/>
        <w:ind w:left="0" w:firstLine="0"/>
        <w:contextualSpacing/>
        <w:jc w:val="both"/>
        <w:textAlignment w:val="auto"/>
        <w:rPr>
          <w:rFonts w:ascii="Times New Roman" w:hAnsi="Times New Roman"/>
          <w:sz w:val="24"/>
        </w:rPr>
      </w:pPr>
      <w:r w:rsidRPr="004E17DE">
        <w:rPr>
          <w:rFonts w:ascii="Times New Roman" w:hAnsi="Times New Roman"/>
          <w:sz w:val="24"/>
        </w:rPr>
        <w:t xml:space="preserve">Наиболее </w:t>
      </w:r>
      <w:proofErr w:type="gramStart"/>
      <w:r w:rsidRPr="004E17DE">
        <w:rPr>
          <w:rFonts w:ascii="Times New Roman" w:hAnsi="Times New Roman"/>
          <w:sz w:val="24"/>
        </w:rPr>
        <w:t>освоенными умениями,</w:t>
      </w:r>
      <w:r w:rsidR="004E17DE" w:rsidRPr="004E17DE">
        <w:rPr>
          <w:rFonts w:ascii="Times New Roman" w:hAnsi="Times New Roman"/>
          <w:sz w:val="24"/>
        </w:rPr>
        <w:t xml:space="preserve"> обучающимися 2-3 классов являются</w:t>
      </w:r>
      <w:proofErr w:type="gramEnd"/>
      <w:r w:rsidR="004E17DE" w:rsidRPr="004E17DE">
        <w:rPr>
          <w:rFonts w:ascii="Times New Roman" w:hAnsi="Times New Roman"/>
          <w:sz w:val="24"/>
        </w:rPr>
        <w:t xml:space="preserve"> умения, связанные с </w:t>
      </w:r>
      <w:r w:rsidR="000D6F8B">
        <w:rPr>
          <w:rFonts w:ascii="Times New Roman" w:hAnsi="Times New Roman"/>
          <w:sz w:val="24"/>
        </w:rPr>
        <w:t>поиском информации и пониманием прочитанного</w:t>
      </w:r>
      <w:r w:rsidR="004E17DE" w:rsidRPr="004E17DE">
        <w:rPr>
          <w:rFonts w:ascii="Times New Roman" w:hAnsi="Times New Roman"/>
          <w:sz w:val="24"/>
        </w:rPr>
        <w:t>.</w:t>
      </w:r>
    </w:p>
    <w:p w:rsidR="004E17DE" w:rsidRPr="004E17DE" w:rsidRDefault="004E17DE" w:rsidP="000E1F08">
      <w:pPr>
        <w:pStyle w:val="a5"/>
        <w:numPr>
          <w:ilvl w:val="0"/>
          <w:numId w:val="32"/>
        </w:numPr>
        <w:suppressAutoHyphens w:val="0"/>
        <w:autoSpaceDN/>
        <w:spacing w:after="0"/>
        <w:ind w:left="0" w:firstLine="0"/>
        <w:contextualSpacing/>
        <w:jc w:val="both"/>
        <w:textAlignment w:val="auto"/>
        <w:rPr>
          <w:rFonts w:ascii="Times New Roman" w:hAnsi="Times New Roman"/>
          <w:sz w:val="24"/>
        </w:rPr>
      </w:pPr>
      <w:r w:rsidRPr="004E17DE">
        <w:rPr>
          <w:rFonts w:ascii="Times New Roman" w:hAnsi="Times New Roman"/>
          <w:sz w:val="24"/>
        </w:rPr>
        <w:t xml:space="preserve">К недостаточно освоенным читательским умениям обучающихся 2-3 </w:t>
      </w:r>
      <w:r w:rsidR="00ED53BC" w:rsidRPr="004E17DE">
        <w:rPr>
          <w:rFonts w:ascii="Times New Roman" w:hAnsi="Times New Roman"/>
          <w:sz w:val="24"/>
        </w:rPr>
        <w:t>классов относится</w:t>
      </w:r>
      <w:r w:rsidRPr="004E17DE">
        <w:rPr>
          <w:rFonts w:ascii="Times New Roman" w:hAnsi="Times New Roman"/>
          <w:sz w:val="24"/>
        </w:rPr>
        <w:t xml:space="preserve"> оценка информации в тексте, что является основой для формирования читательской компетентности.</w:t>
      </w:r>
    </w:p>
    <w:p w:rsidR="00ED53BC" w:rsidRPr="00ED53BC" w:rsidRDefault="00ED53BC" w:rsidP="00ED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53BC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Рекомендации:</w:t>
      </w:r>
    </w:p>
    <w:p w:rsidR="004E17DE" w:rsidRPr="004E17DE" w:rsidRDefault="00BF6009" w:rsidP="00ED53BC">
      <w:pPr>
        <w:pStyle w:val="a5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4E17DE" w:rsidRPr="004E17DE">
        <w:rPr>
          <w:rFonts w:ascii="Times New Roman" w:hAnsi="Times New Roman"/>
          <w:sz w:val="24"/>
        </w:rPr>
        <w:t>Учителям начальных классов при формировании читательских умений на уроках любой предметной направленности необходимо включать в процесс обучения разные формы работы с текстом: устный пересказ текста (подробный, выборочный), составл</w:t>
      </w:r>
      <w:r>
        <w:rPr>
          <w:rFonts w:ascii="Times New Roman" w:hAnsi="Times New Roman"/>
          <w:sz w:val="24"/>
        </w:rPr>
        <w:t xml:space="preserve">ять </w:t>
      </w:r>
      <w:r w:rsidR="004E17DE" w:rsidRPr="004E17DE">
        <w:rPr>
          <w:rFonts w:ascii="Times New Roman" w:hAnsi="Times New Roman"/>
          <w:sz w:val="24"/>
        </w:rPr>
        <w:t>текст</w:t>
      </w:r>
      <w:r>
        <w:rPr>
          <w:rFonts w:ascii="Times New Roman" w:hAnsi="Times New Roman"/>
          <w:sz w:val="24"/>
        </w:rPr>
        <w:t>ы</w:t>
      </w:r>
      <w:r w:rsidR="004E17DE" w:rsidRPr="004E17DE">
        <w:rPr>
          <w:rFonts w:ascii="Times New Roman" w:hAnsi="Times New Roman"/>
          <w:sz w:val="24"/>
        </w:rPr>
        <w:t xml:space="preserve"> разных жанров: повествование, рассуждение, описание; </w:t>
      </w:r>
      <w:proofErr w:type="gramStart"/>
      <w:r w:rsidR="004E17DE" w:rsidRPr="004E17DE">
        <w:rPr>
          <w:rFonts w:ascii="Times New Roman" w:hAnsi="Times New Roman"/>
          <w:sz w:val="24"/>
        </w:rPr>
        <w:t>использовать приемы графической организации</w:t>
      </w:r>
      <w:r>
        <w:rPr>
          <w:rFonts w:ascii="Times New Roman" w:hAnsi="Times New Roman"/>
          <w:sz w:val="24"/>
        </w:rPr>
        <w:t xml:space="preserve"> текста: кластер, таблица</w:t>
      </w:r>
      <w:r w:rsidR="004E17DE" w:rsidRPr="004E17DE">
        <w:rPr>
          <w:rFonts w:ascii="Times New Roman" w:hAnsi="Times New Roman"/>
          <w:sz w:val="24"/>
        </w:rPr>
        <w:t xml:space="preserve"> «Знаю, хочу узнать, узнал, опорные сигналы, овладение различными видами и типами чтения: ознакомительным, изучающим, просмотровым, поисковым и выборочным, выразительным чтением, коммуникативным чтением вслух и про себя; учебным и самостоятельным чтением.</w:t>
      </w:r>
      <w:proofErr w:type="gramEnd"/>
    </w:p>
    <w:p w:rsidR="00677815" w:rsidRPr="00242259" w:rsidRDefault="00677815" w:rsidP="00677815">
      <w:pPr>
        <w:pStyle w:val="a5"/>
        <w:spacing w:after="0" w:line="240" w:lineRule="auto"/>
        <w:rPr>
          <w:rFonts w:ascii="Times New Roman" w:eastAsia="SimSun" w:hAnsi="Times New Roman"/>
          <w:b/>
          <w:color w:val="0070C0"/>
          <w:sz w:val="28"/>
          <w:szCs w:val="28"/>
          <w:lang w:eastAsia="en-US"/>
        </w:rPr>
      </w:pPr>
      <w:r w:rsidRPr="00242259">
        <w:rPr>
          <w:rFonts w:ascii="Times New Roman" w:eastAsia="SimSun" w:hAnsi="Times New Roman"/>
          <w:b/>
          <w:color w:val="0070C0"/>
          <w:sz w:val="28"/>
          <w:szCs w:val="28"/>
          <w:lang w:eastAsia="en-US"/>
        </w:rPr>
        <w:t xml:space="preserve">Уровень выполнения ВПР-2021 </w:t>
      </w:r>
      <w:proofErr w:type="gramStart"/>
      <w:r w:rsidRPr="00242259">
        <w:rPr>
          <w:rFonts w:ascii="Times New Roman" w:eastAsia="SimSun" w:hAnsi="Times New Roman"/>
          <w:b/>
          <w:color w:val="0070C0"/>
          <w:sz w:val="28"/>
          <w:szCs w:val="28"/>
          <w:lang w:eastAsia="en-US"/>
        </w:rPr>
        <w:t>обучающимися</w:t>
      </w:r>
      <w:proofErr w:type="gramEnd"/>
      <w:r w:rsidRPr="00242259">
        <w:rPr>
          <w:rFonts w:ascii="Times New Roman" w:eastAsia="SimSun" w:hAnsi="Times New Roman"/>
          <w:b/>
          <w:color w:val="0070C0"/>
          <w:sz w:val="28"/>
          <w:szCs w:val="28"/>
          <w:lang w:eastAsia="en-US"/>
        </w:rPr>
        <w:t xml:space="preserve"> 4 классов</w:t>
      </w:r>
    </w:p>
    <w:p w:rsidR="00677815" w:rsidRPr="00DD32D3" w:rsidRDefault="00677815" w:rsidP="00251C79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C00000"/>
          <w:sz w:val="28"/>
          <w:szCs w:val="28"/>
        </w:rPr>
      </w:pPr>
      <w:r w:rsidRPr="006A5367">
        <w:rPr>
          <w:rFonts w:ascii="Times New Roman" w:eastAsia="SimSun" w:hAnsi="Times New Roman"/>
          <w:b/>
          <w:color w:val="C00000"/>
          <w:sz w:val="28"/>
          <w:szCs w:val="28"/>
        </w:rPr>
        <w:tab/>
      </w:r>
      <w:r w:rsidRPr="00251C79">
        <w:rPr>
          <w:rFonts w:ascii="Times New Roman" w:eastAsia="Times New Roman" w:hAnsi="Times New Roman" w:cs="Times New Roman"/>
          <w:kern w:val="3"/>
          <w:sz w:val="24"/>
          <w:lang w:eastAsia="ru-RU"/>
        </w:rPr>
        <w:t>В 202</w:t>
      </w:r>
      <w:r w:rsidR="00251C79" w:rsidRPr="00251C79">
        <w:rPr>
          <w:rFonts w:ascii="Times New Roman" w:eastAsia="Times New Roman" w:hAnsi="Times New Roman" w:cs="Times New Roman"/>
          <w:kern w:val="3"/>
          <w:sz w:val="24"/>
          <w:lang w:eastAsia="ru-RU"/>
        </w:rPr>
        <w:t>1</w:t>
      </w:r>
      <w:r w:rsidRPr="00251C79">
        <w:rPr>
          <w:rFonts w:ascii="Times New Roman" w:eastAsia="Times New Roman" w:hAnsi="Times New Roman" w:cs="Times New Roman"/>
          <w:kern w:val="3"/>
          <w:sz w:val="24"/>
          <w:lang w:eastAsia="ru-RU"/>
        </w:rPr>
        <w:t>-202</w:t>
      </w:r>
      <w:r w:rsidR="00251C79" w:rsidRPr="00251C79">
        <w:rPr>
          <w:rFonts w:ascii="Times New Roman" w:eastAsia="Times New Roman" w:hAnsi="Times New Roman" w:cs="Times New Roman"/>
          <w:kern w:val="3"/>
          <w:sz w:val="24"/>
          <w:lang w:eastAsia="ru-RU"/>
        </w:rPr>
        <w:t>2</w:t>
      </w:r>
      <w:r w:rsidRPr="00251C7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учебном году</w:t>
      </w:r>
      <w:r w:rsidR="00251C79" w:rsidRPr="00251C7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 в целях снижения рисков распространения новой </w:t>
      </w:r>
      <w:proofErr w:type="spellStart"/>
      <w:r w:rsidR="00251C79" w:rsidRPr="00251C79">
        <w:rPr>
          <w:rFonts w:ascii="Times New Roman" w:eastAsia="Times New Roman" w:hAnsi="Times New Roman" w:cs="Times New Roman"/>
          <w:kern w:val="3"/>
          <w:sz w:val="24"/>
          <w:lang w:eastAsia="ru-RU"/>
        </w:rPr>
        <w:t>коронавирусной</w:t>
      </w:r>
      <w:proofErr w:type="spellEnd"/>
      <w:r w:rsidR="00251C79" w:rsidRPr="00251C7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инфекции COVID-19 </w:t>
      </w:r>
      <w:proofErr w:type="spellStart"/>
      <w:r w:rsidR="00251C79" w:rsidRPr="00251C79">
        <w:rPr>
          <w:rFonts w:ascii="Times New Roman" w:eastAsia="Times New Roman" w:hAnsi="Times New Roman" w:cs="Times New Roman"/>
          <w:kern w:val="3"/>
          <w:sz w:val="24"/>
          <w:lang w:eastAsia="ru-RU"/>
        </w:rPr>
        <w:t>Рособрнадзором</w:t>
      </w:r>
      <w:proofErr w:type="spellEnd"/>
      <w:r w:rsidR="00251C79" w:rsidRPr="00251C79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по согласованию с Правительством РФ было принято решение о переносе сроков проведения всероссийских проверочных работ с весны на осень 2022 года. Их планируется провес</w:t>
      </w:r>
      <w:r w:rsidR="008C67B0">
        <w:rPr>
          <w:rFonts w:ascii="Times New Roman" w:eastAsia="Times New Roman" w:hAnsi="Times New Roman" w:cs="Times New Roman"/>
          <w:kern w:val="3"/>
          <w:sz w:val="24"/>
          <w:lang w:eastAsia="ru-RU"/>
        </w:rPr>
        <w:t>ти с 19 сентября по 24 октября 2022 года.</w:t>
      </w:r>
    </w:p>
    <w:p w:rsidR="00C269FD" w:rsidRDefault="00C269FD" w:rsidP="00E74BF2">
      <w:pPr>
        <w:tabs>
          <w:tab w:val="left" w:pos="90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6E7196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 xml:space="preserve">Промежуточная аттестация на уровне </w:t>
      </w:r>
      <w:r w:rsidR="00023874" w:rsidRPr="006E7196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начального</w:t>
      </w:r>
      <w:r w:rsidRPr="006E7196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 xml:space="preserve"> общего образования</w:t>
      </w:r>
    </w:p>
    <w:p w:rsidR="00EE54F7" w:rsidRPr="00EE1660" w:rsidRDefault="00EE54F7" w:rsidP="00EE5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1AB1">
        <w:rPr>
          <w:rFonts w:ascii="Times New Roman" w:hAnsi="Times New Roman" w:cs="Times New Roman"/>
          <w:sz w:val="24"/>
          <w:szCs w:val="24"/>
        </w:rPr>
        <w:t>ромежуточная</w:t>
      </w:r>
      <w:r w:rsidRPr="00EE1660">
        <w:rPr>
          <w:rFonts w:ascii="Times New Roman" w:hAnsi="Times New Roman" w:cs="Times New Roman"/>
          <w:sz w:val="24"/>
          <w:szCs w:val="24"/>
        </w:rPr>
        <w:t xml:space="preserve"> аттестация по итогам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166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1660">
        <w:rPr>
          <w:rFonts w:ascii="Times New Roman" w:hAnsi="Times New Roman" w:cs="Times New Roman"/>
          <w:sz w:val="24"/>
          <w:szCs w:val="24"/>
        </w:rPr>
        <w:t xml:space="preserve"> учебного года проведена в соответствии с нормативно-правовой основой, регламентирующей порядок организации и проведения промежуточной аттестации по итогам года. </w:t>
      </w:r>
    </w:p>
    <w:p w:rsidR="00EE54F7" w:rsidRPr="006E7196" w:rsidRDefault="00EE54F7" w:rsidP="00E74BF2">
      <w:pPr>
        <w:tabs>
          <w:tab w:val="left" w:pos="90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</w:p>
    <w:p w:rsidR="006922C2" w:rsidRPr="00E74BF2" w:rsidRDefault="006922C2" w:rsidP="00E74B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222"/>
        <w:gridCol w:w="2733"/>
        <w:gridCol w:w="2126"/>
        <w:gridCol w:w="1544"/>
        <w:gridCol w:w="889"/>
        <w:gridCol w:w="40"/>
        <w:gridCol w:w="16"/>
        <w:gridCol w:w="915"/>
      </w:tblGrid>
      <w:tr w:rsidR="005E7FE3" w:rsidRPr="00E74BF2" w:rsidTr="00E61B3E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E3" w:rsidRPr="00E74BF2" w:rsidRDefault="005E7FE3" w:rsidP="00E74BF2">
            <w:pPr>
              <w:tabs>
                <w:tab w:val="left" w:pos="840"/>
              </w:tabs>
              <w:rPr>
                <w:rFonts w:eastAsia="Arial"/>
                <w:b/>
                <w:color w:val="17365D" w:themeColor="text2" w:themeShade="BF"/>
              </w:rPr>
            </w:pPr>
            <w:r w:rsidRPr="00E74BF2">
              <w:rPr>
                <w:rFonts w:eastAsia="Arial"/>
                <w:b/>
                <w:color w:val="17365D" w:themeColor="text2" w:themeShade="BF"/>
              </w:rPr>
              <w:t>Учебный год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E3" w:rsidRPr="00E74BF2" w:rsidRDefault="005E7FE3" w:rsidP="00E74BF2">
            <w:pPr>
              <w:tabs>
                <w:tab w:val="left" w:pos="840"/>
              </w:tabs>
              <w:rPr>
                <w:rFonts w:eastAsia="Arial"/>
                <w:b/>
                <w:color w:val="17365D" w:themeColor="text2" w:themeShade="BF"/>
              </w:rPr>
            </w:pPr>
            <w:r w:rsidRPr="00E74BF2">
              <w:rPr>
                <w:rFonts w:eastAsia="Arial"/>
                <w:b/>
                <w:color w:val="17365D" w:themeColor="text2" w:themeShade="BF"/>
              </w:rPr>
              <w:t xml:space="preserve">Предметы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E3" w:rsidRPr="00E74BF2" w:rsidRDefault="005E7FE3" w:rsidP="00E74BF2">
            <w:pPr>
              <w:tabs>
                <w:tab w:val="left" w:pos="840"/>
              </w:tabs>
              <w:rPr>
                <w:rFonts w:eastAsia="Arial"/>
                <w:b/>
                <w:color w:val="17365D" w:themeColor="text2" w:themeShade="BF"/>
              </w:rPr>
            </w:pPr>
            <w:r w:rsidRPr="00E74BF2">
              <w:rPr>
                <w:rFonts w:eastAsia="Arial"/>
                <w:b/>
                <w:color w:val="17365D" w:themeColor="text2" w:themeShade="BF"/>
              </w:rPr>
              <w:t>Абсолютная успеваемость, %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E3" w:rsidRPr="00E74BF2" w:rsidRDefault="005E7FE3" w:rsidP="00E74BF2">
            <w:pPr>
              <w:tabs>
                <w:tab w:val="left" w:pos="840"/>
              </w:tabs>
              <w:rPr>
                <w:rFonts w:eastAsia="Arial"/>
                <w:b/>
                <w:color w:val="17365D" w:themeColor="text2" w:themeShade="BF"/>
              </w:rPr>
            </w:pPr>
            <w:r w:rsidRPr="00E74BF2">
              <w:rPr>
                <w:rFonts w:eastAsia="Arial"/>
                <w:b/>
                <w:color w:val="17365D" w:themeColor="text2" w:themeShade="BF"/>
              </w:rPr>
              <w:t>Качественная успеваемость, %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E3" w:rsidRPr="00F0530A" w:rsidRDefault="005E7FE3" w:rsidP="00E74BF2">
            <w:pPr>
              <w:tabs>
                <w:tab w:val="left" w:pos="840"/>
              </w:tabs>
              <w:rPr>
                <w:rFonts w:eastAsia="Arial"/>
                <w:b/>
                <w:color w:val="17365D" w:themeColor="text2" w:themeShade="BF"/>
              </w:rPr>
            </w:pPr>
            <w:r w:rsidRPr="00F0530A">
              <w:rPr>
                <w:rFonts w:eastAsia="Arial"/>
                <w:b/>
                <w:color w:val="17365D" w:themeColor="text2" w:themeShade="BF"/>
              </w:rPr>
              <w:t>Динамика</w:t>
            </w:r>
          </w:p>
          <w:p w:rsidR="005E7FE3" w:rsidRPr="00F0530A" w:rsidRDefault="005E7FE3" w:rsidP="00E74BF2">
            <w:pPr>
              <w:tabs>
                <w:tab w:val="left" w:pos="840"/>
              </w:tabs>
              <w:rPr>
                <w:rFonts w:eastAsia="Arial"/>
                <w:b/>
                <w:color w:val="17365D" w:themeColor="text2" w:themeShade="BF"/>
              </w:rPr>
            </w:pPr>
            <w:proofErr w:type="gramStart"/>
            <w:r w:rsidRPr="00F0530A">
              <w:rPr>
                <w:rFonts w:eastAsia="Arial"/>
                <w:b/>
                <w:color w:val="17365D" w:themeColor="text2" w:themeShade="BF"/>
              </w:rPr>
              <w:t xml:space="preserve">(- отрицательно, + повышение, </w:t>
            </w:r>
            <w:proofErr w:type="gramEnd"/>
          </w:p>
          <w:p w:rsidR="005E7FE3" w:rsidRPr="00F0530A" w:rsidRDefault="005E7FE3" w:rsidP="00E74BF2">
            <w:pPr>
              <w:tabs>
                <w:tab w:val="left" w:pos="840"/>
              </w:tabs>
              <w:rPr>
                <w:rFonts w:eastAsia="Arial"/>
                <w:b/>
                <w:color w:val="17365D" w:themeColor="text2" w:themeShade="BF"/>
              </w:rPr>
            </w:pPr>
            <w:r w:rsidRPr="00F0530A">
              <w:rPr>
                <w:rFonts w:eastAsia="Arial"/>
                <w:b/>
                <w:color w:val="17365D" w:themeColor="text2" w:themeShade="BF"/>
              </w:rPr>
              <w:t>= стабильно)</w:t>
            </w:r>
          </w:p>
        </w:tc>
      </w:tr>
      <w:tr w:rsidR="005E7FE3" w:rsidRPr="00E74BF2" w:rsidTr="00E61B3E">
        <w:trPr>
          <w:jc w:val="center"/>
        </w:trPr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E7FE3" w:rsidRPr="00E74BF2" w:rsidRDefault="006E7196" w:rsidP="00E74BF2">
            <w:pPr>
              <w:tabs>
                <w:tab w:val="left" w:pos="840"/>
              </w:tabs>
              <w:jc w:val="center"/>
              <w:rPr>
                <w:rFonts w:eastAsia="Arial"/>
                <w:b/>
                <w:color w:val="17365D" w:themeColor="text2" w:themeShade="BF"/>
              </w:rPr>
            </w:pPr>
            <w:r>
              <w:rPr>
                <w:rFonts w:eastAsia="Arial"/>
                <w:b/>
                <w:color w:val="17365D" w:themeColor="text2" w:themeShade="BF"/>
              </w:rPr>
              <w:t>2</w:t>
            </w:r>
            <w:r w:rsidR="005E7FE3" w:rsidRPr="00E74BF2">
              <w:rPr>
                <w:rFonts w:eastAsia="Arial"/>
                <w:b/>
                <w:color w:val="17365D" w:themeColor="text2" w:themeShade="BF"/>
              </w:rPr>
              <w:t xml:space="preserve"> классы</w:t>
            </w:r>
          </w:p>
        </w:tc>
      </w:tr>
      <w:tr w:rsidR="00646C0B" w:rsidRPr="00E74BF2" w:rsidTr="00E61B3E">
        <w:trPr>
          <w:trHeight w:val="41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E7196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2018-2019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0B" w:rsidRPr="00E74BF2" w:rsidRDefault="00646C0B" w:rsidP="00E74BF2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86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0B" w:rsidRPr="00E74BF2" w:rsidRDefault="00646C0B" w:rsidP="00E74BF2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646C0B" w:rsidRPr="00E74BF2" w:rsidTr="00E61B3E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C0B" w:rsidRPr="00E74BF2" w:rsidRDefault="00646C0B" w:rsidP="00E74BF2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E74BF2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74,8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E74BF2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646C0B" w:rsidRPr="00E74BF2" w:rsidTr="00E61B3E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C0B" w:rsidRPr="00E74BF2" w:rsidRDefault="00646C0B" w:rsidP="00E74BF2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032687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82,6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E74BF2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646C0B" w:rsidRPr="00E74BF2" w:rsidTr="00E61B3E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0B" w:rsidRPr="00E74BF2" w:rsidRDefault="00646C0B" w:rsidP="00E74BF2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Default="00646C0B" w:rsidP="00646C0B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E74BF2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49,7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E74BF2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646C0B" w:rsidRPr="00E74BF2" w:rsidTr="00E61B3E">
        <w:trPr>
          <w:trHeight w:val="27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201</w:t>
            </w: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</w:t>
            </w: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-20</w:t>
            </w: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98,8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Default="00F14E95" w:rsidP="00E74BF2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</w:t>
            </w:r>
            <w:r w:rsidR="00646C0B">
              <w:rPr>
                <w:rFonts w:eastAsia="Arial"/>
                <w:color w:val="17365D" w:themeColor="text2" w:themeShade="BF"/>
                <w:sz w:val="18"/>
                <w:szCs w:val="18"/>
              </w:rPr>
              <w:t>12,8</w:t>
            </w:r>
          </w:p>
        </w:tc>
      </w:tr>
      <w:tr w:rsidR="00646C0B" w:rsidRPr="00E74BF2" w:rsidTr="00E61B3E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C0B" w:rsidRPr="00E74BF2" w:rsidRDefault="00646C0B" w:rsidP="00646C0B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97,3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Default="00F14E95" w:rsidP="00E74BF2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</w:t>
            </w:r>
            <w:r w:rsidR="00646C0B">
              <w:rPr>
                <w:rFonts w:eastAsia="Arial"/>
                <w:color w:val="17365D" w:themeColor="text2" w:themeShade="BF"/>
                <w:sz w:val="18"/>
                <w:szCs w:val="18"/>
              </w:rPr>
              <w:t>22,5</w:t>
            </w:r>
          </w:p>
        </w:tc>
      </w:tr>
      <w:tr w:rsidR="00646C0B" w:rsidRPr="00E74BF2" w:rsidTr="00E61B3E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C0B" w:rsidRPr="00E74BF2" w:rsidRDefault="00646C0B" w:rsidP="00646C0B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Default="00F14E95" w:rsidP="00E74BF2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</w:t>
            </w:r>
            <w:r w:rsidR="00646C0B">
              <w:rPr>
                <w:rFonts w:eastAsia="Arial"/>
                <w:color w:val="17365D" w:themeColor="text2" w:themeShade="BF"/>
                <w:sz w:val="18"/>
                <w:szCs w:val="18"/>
              </w:rPr>
              <w:t>17,4</w:t>
            </w:r>
          </w:p>
        </w:tc>
      </w:tr>
      <w:tr w:rsidR="00646C0B" w:rsidRPr="00E74BF2" w:rsidTr="00E61B3E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0B" w:rsidRPr="00E74BF2" w:rsidRDefault="00646C0B" w:rsidP="00646C0B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Default="00646C0B" w:rsidP="00646C0B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Pr="00E74BF2" w:rsidRDefault="00646C0B" w:rsidP="00646C0B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94,9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C0B" w:rsidRDefault="00F14E95" w:rsidP="00E74BF2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</w:t>
            </w:r>
            <w:r w:rsidR="00646C0B">
              <w:rPr>
                <w:rFonts w:eastAsia="Arial"/>
                <w:color w:val="17365D" w:themeColor="text2" w:themeShade="BF"/>
                <w:sz w:val="18"/>
                <w:szCs w:val="18"/>
              </w:rPr>
              <w:t>45,2</w:t>
            </w:r>
          </w:p>
        </w:tc>
      </w:tr>
      <w:tr w:rsidR="00233919" w:rsidRPr="00E74BF2" w:rsidTr="00904662">
        <w:trPr>
          <w:trHeight w:val="27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19" w:rsidRPr="00E74BF2" w:rsidRDefault="00233919" w:rsidP="00233919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2020-2021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Pr="00E74BF2" w:rsidRDefault="00233919" w:rsidP="00233919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83,1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42,1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-16,9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-56,7</w:t>
            </w:r>
          </w:p>
        </w:tc>
      </w:tr>
      <w:tr w:rsidR="00233919" w:rsidRPr="00E74BF2" w:rsidTr="00904662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19" w:rsidRPr="00E74BF2" w:rsidRDefault="00233919" w:rsidP="00233919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Pr="00E74BF2" w:rsidRDefault="00233919" w:rsidP="00233919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94,1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77,7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-5,9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-22,3</w:t>
            </w:r>
          </w:p>
        </w:tc>
      </w:tr>
      <w:tr w:rsidR="00233919" w:rsidRPr="00E74BF2" w:rsidTr="00904662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919" w:rsidRPr="00E74BF2" w:rsidRDefault="00233919" w:rsidP="00233919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Pr="00E74BF2" w:rsidRDefault="00233919" w:rsidP="00233919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90,7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48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-9,3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-52</w:t>
            </w:r>
          </w:p>
        </w:tc>
      </w:tr>
      <w:tr w:rsidR="00233919" w:rsidRPr="00E74BF2" w:rsidTr="00E61B3E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919" w:rsidRPr="00E74BF2" w:rsidRDefault="00233919" w:rsidP="00233919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-8,5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919" w:rsidRDefault="00233919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-22,9</w:t>
            </w:r>
          </w:p>
        </w:tc>
      </w:tr>
      <w:tr w:rsidR="00372CB4" w:rsidRPr="00E74BF2" w:rsidTr="00372CB4">
        <w:trPr>
          <w:trHeight w:val="278"/>
          <w:jc w:val="center"/>
        </w:trPr>
        <w:tc>
          <w:tcPr>
            <w:tcW w:w="94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2CB4" w:rsidRDefault="00372CB4" w:rsidP="00233919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372CB4" w:rsidRPr="00E74BF2" w:rsidTr="003B243E">
        <w:trPr>
          <w:trHeight w:val="27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2021-2022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033A98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033A98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80,2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033A98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+14,9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033A98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+38,1</w:t>
            </w:r>
          </w:p>
        </w:tc>
      </w:tr>
      <w:tr w:rsidR="00372CB4" w:rsidRPr="00E74BF2" w:rsidTr="003B243E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76279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76279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84,7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76279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+4,9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76279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+7,6</w:t>
            </w:r>
          </w:p>
        </w:tc>
      </w:tr>
      <w:tr w:rsidR="00372CB4" w:rsidRPr="00E74BF2" w:rsidTr="003B243E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17550E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17550E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89,5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17550E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+9,3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17550E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+43</w:t>
            </w:r>
          </w:p>
        </w:tc>
      </w:tr>
      <w:tr w:rsidR="00372CB4" w:rsidRPr="00E74BF2" w:rsidTr="00E61B3E">
        <w:trPr>
          <w:trHeight w:val="27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A2942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93,8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A2942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72,9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A2942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+2,3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A2942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+0,9</w:t>
            </w:r>
          </w:p>
        </w:tc>
      </w:tr>
      <w:tr w:rsidR="00372CB4" w:rsidRPr="00E74BF2" w:rsidTr="00E61B3E">
        <w:trPr>
          <w:jc w:val="center"/>
        </w:trPr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b/>
                <w:color w:val="17365D" w:themeColor="text2" w:themeShade="BF"/>
                <w:sz w:val="18"/>
                <w:szCs w:val="18"/>
              </w:rPr>
              <w:t>3</w:t>
            </w:r>
            <w:r w:rsidRPr="00E74BF2">
              <w:rPr>
                <w:rFonts w:eastAsia="Arial"/>
                <w:b/>
                <w:color w:val="17365D" w:themeColor="text2" w:themeShade="BF"/>
                <w:sz w:val="18"/>
                <w:szCs w:val="18"/>
              </w:rPr>
              <w:t xml:space="preserve"> классы</w:t>
            </w:r>
          </w:p>
        </w:tc>
      </w:tr>
      <w:tr w:rsidR="00372CB4" w:rsidRPr="00E74BF2" w:rsidTr="00E61B3E">
        <w:trPr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2018-2019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96,2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372CB4" w:rsidRPr="00E74BF2" w:rsidTr="00E61B3E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76,3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372CB4" w:rsidRPr="00E74BF2" w:rsidTr="00E61B3E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75,8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372CB4" w:rsidRPr="00E74BF2" w:rsidTr="00E61B3E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53,2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372CB4" w:rsidRPr="00E74BF2" w:rsidTr="00E61B3E">
        <w:trPr>
          <w:trHeight w:val="25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20</w:t>
            </w: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19</w:t>
            </w: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-20</w:t>
            </w: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97,7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+1,5</w:t>
            </w:r>
          </w:p>
        </w:tc>
      </w:tr>
      <w:tr w:rsidR="00372CB4" w:rsidRPr="00E74BF2" w:rsidTr="00E61B3E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88,5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+12,2</w:t>
            </w:r>
          </w:p>
        </w:tc>
      </w:tr>
      <w:tr w:rsidR="00372CB4" w:rsidRPr="00E74BF2" w:rsidTr="00E61B3E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+24,2</w:t>
            </w:r>
          </w:p>
        </w:tc>
      </w:tr>
      <w:tr w:rsidR="00372CB4" w:rsidRPr="00E74BF2" w:rsidTr="00E61B3E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88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+34,8</w:t>
            </w:r>
          </w:p>
        </w:tc>
      </w:tr>
      <w:tr w:rsidR="00372CB4" w:rsidRPr="00E74BF2" w:rsidTr="007D7625">
        <w:trPr>
          <w:trHeight w:val="25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2020-2021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87,1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55,5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-12,9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-42,2</w:t>
            </w:r>
          </w:p>
        </w:tc>
      </w:tr>
      <w:tr w:rsidR="00372CB4" w:rsidRPr="00E74BF2" w:rsidTr="007D7625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90,6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63,6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-9,4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-24,9</w:t>
            </w:r>
          </w:p>
        </w:tc>
      </w:tr>
      <w:tr w:rsidR="00372CB4" w:rsidRPr="00E74BF2" w:rsidTr="007D7625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97,3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89,3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-2,7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-10,7</w:t>
            </w:r>
          </w:p>
        </w:tc>
      </w:tr>
      <w:tr w:rsidR="00372CB4" w:rsidRPr="00E74BF2" w:rsidTr="007D7625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91,5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-8,5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-16</w:t>
            </w:r>
          </w:p>
        </w:tc>
      </w:tr>
      <w:tr w:rsidR="00372CB4" w:rsidRPr="00E74BF2" w:rsidTr="00372CB4">
        <w:trPr>
          <w:trHeight w:val="259"/>
          <w:jc w:val="center"/>
        </w:trPr>
        <w:tc>
          <w:tcPr>
            <w:tcW w:w="948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72CB4" w:rsidRP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372CB4" w:rsidRPr="00E74BF2" w:rsidTr="00233919">
        <w:trPr>
          <w:trHeight w:val="25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2021-2022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98,6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60,3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+11,5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+4,8</w:t>
            </w:r>
          </w:p>
        </w:tc>
      </w:tr>
      <w:tr w:rsidR="00372CB4" w:rsidRPr="00E74BF2" w:rsidTr="00233919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89,3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69,3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-1,3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+5,7</w:t>
            </w:r>
          </w:p>
        </w:tc>
      </w:tr>
      <w:tr w:rsidR="00372CB4" w:rsidRPr="00E74BF2" w:rsidTr="00233919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84,6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+2,7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-4,7</w:t>
            </w:r>
          </w:p>
        </w:tc>
      </w:tr>
      <w:tr w:rsidR="00372CB4" w:rsidRPr="00E74BF2" w:rsidTr="007D7625">
        <w:trPr>
          <w:trHeight w:val="25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B4" w:rsidRPr="00E74BF2" w:rsidRDefault="00372CB4" w:rsidP="00372CB4">
            <w:pPr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B1BF3" w:rsidP="006B1BF3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96,7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B1BF3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71,5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B1BF3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+5,2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CB4" w:rsidRDefault="006B1BF3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-0,5</w:t>
            </w:r>
          </w:p>
        </w:tc>
      </w:tr>
      <w:tr w:rsidR="00372CB4" w:rsidRPr="00E74BF2" w:rsidTr="00E61B3E">
        <w:trPr>
          <w:jc w:val="center"/>
        </w:trPr>
        <w:tc>
          <w:tcPr>
            <w:tcW w:w="9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b/>
                <w:color w:val="17365D" w:themeColor="text2" w:themeShade="BF"/>
                <w:sz w:val="18"/>
                <w:szCs w:val="18"/>
              </w:rPr>
              <w:t>4</w:t>
            </w:r>
            <w:r w:rsidRPr="00E74BF2">
              <w:rPr>
                <w:rFonts w:eastAsia="Arial"/>
                <w:b/>
                <w:color w:val="17365D" w:themeColor="text2" w:themeShade="BF"/>
                <w:sz w:val="18"/>
                <w:szCs w:val="18"/>
              </w:rPr>
              <w:t xml:space="preserve"> классы</w:t>
            </w:r>
          </w:p>
        </w:tc>
      </w:tr>
      <w:tr w:rsidR="00372CB4" w:rsidRPr="00E74BF2" w:rsidTr="00E61B3E">
        <w:trPr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20</w:t>
            </w: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19</w:t>
            </w: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-20</w:t>
            </w: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95,9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372CB4" w:rsidRPr="00E74BF2" w:rsidTr="00E61B3E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97,2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372CB4" w:rsidRPr="00E74BF2" w:rsidTr="00E61B3E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372CB4" w:rsidRPr="00E74BF2" w:rsidTr="00E61B3E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82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372CB4" w:rsidRPr="00E74BF2" w:rsidTr="00E61B3E">
        <w:trPr>
          <w:trHeight w:val="207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2018-2019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96,2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-0,3</w:t>
            </w:r>
          </w:p>
        </w:tc>
      </w:tr>
      <w:tr w:rsidR="00372CB4" w:rsidRPr="00E74BF2" w:rsidTr="00E61B3E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76,3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+20,9</w:t>
            </w:r>
          </w:p>
        </w:tc>
      </w:tr>
      <w:tr w:rsidR="00372CB4" w:rsidRPr="00E74BF2" w:rsidTr="00E61B3E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86,2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+13,8</w:t>
            </w:r>
          </w:p>
        </w:tc>
      </w:tr>
      <w:tr w:rsidR="00372CB4" w:rsidRPr="00E74BF2" w:rsidTr="00E61B3E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74,5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+7,5</w:t>
            </w:r>
          </w:p>
        </w:tc>
      </w:tr>
      <w:tr w:rsidR="00372CB4" w:rsidRPr="00E74BF2" w:rsidTr="00FF4A88">
        <w:trPr>
          <w:trHeight w:val="207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2020-2021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стаб</w:t>
            </w:r>
            <w:proofErr w:type="spellEnd"/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-14,2</w:t>
            </w:r>
          </w:p>
        </w:tc>
      </w:tr>
      <w:tr w:rsidR="00372CB4" w:rsidRPr="00E74BF2" w:rsidTr="00FF4A88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86,6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-3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+10,3</w:t>
            </w:r>
          </w:p>
        </w:tc>
      </w:tr>
      <w:tr w:rsidR="00372CB4" w:rsidRPr="00E74BF2" w:rsidTr="00FF4A88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72,6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стаб</w:t>
            </w:r>
            <w:proofErr w:type="spellEnd"/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-13,6</w:t>
            </w:r>
          </w:p>
        </w:tc>
      </w:tr>
      <w:tr w:rsidR="00372CB4" w:rsidRPr="00E74BF2" w:rsidTr="00FF4A88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стаб</w:t>
            </w:r>
            <w:proofErr w:type="spellEnd"/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+6,5</w:t>
            </w:r>
          </w:p>
        </w:tc>
      </w:tr>
      <w:tr w:rsidR="00372CB4" w:rsidRPr="00E74BF2" w:rsidTr="00372CB4">
        <w:trPr>
          <w:trHeight w:val="207"/>
          <w:jc w:val="center"/>
        </w:trPr>
        <w:tc>
          <w:tcPr>
            <w:tcW w:w="948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72CB4" w:rsidRDefault="00372CB4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</w:tr>
      <w:tr w:rsidR="00372CB4" w:rsidRPr="00E74BF2" w:rsidTr="00C415C9">
        <w:trPr>
          <w:trHeight w:val="207"/>
          <w:jc w:val="center"/>
        </w:trPr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2021-2022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 w:rsidRPr="00E74BF2">
              <w:rPr>
                <w:rFonts w:eastAsia="Arial"/>
                <w:color w:val="17365D" w:themeColor="text2" w:themeShade="BF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78,4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-4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-3,6</w:t>
            </w:r>
          </w:p>
        </w:tc>
      </w:tr>
      <w:tr w:rsidR="00372CB4" w:rsidRPr="00E74BF2" w:rsidTr="00C415C9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88,6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68,6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-8,4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-18</w:t>
            </w:r>
          </w:p>
        </w:tc>
      </w:tr>
      <w:tr w:rsidR="00372CB4" w:rsidRPr="00E74BF2" w:rsidTr="00C415C9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94,6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стаб</w:t>
            </w:r>
            <w:proofErr w:type="spellEnd"/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2966B0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-22</w:t>
            </w:r>
          </w:p>
        </w:tc>
      </w:tr>
      <w:tr w:rsidR="00372CB4" w:rsidRPr="00E74BF2" w:rsidTr="00C415C9">
        <w:trPr>
          <w:trHeight w:val="207"/>
          <w:jc w:val="center"/>
        </w:trPr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CB4" w:rsidRPr="00E74BF2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372CB4" w:rsidP="00372CB4">
            <w:pPr>
              <w:tabs>
                <w:tab w:val="left" w:pos="840"/>
              </w:tabs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A60647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98,7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A60647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70,6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4" w:rsidRDefault="00A60647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-1,3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2CB4" w:rsidRDefault="00A60647" w:rsidP="00372CB4">
            <w:pPr>
              <w:tabs>
                <w:tab w:val="left" w:pos="840"/>
              </w:tabs>
              <w:jc w:val="center"/>
              <w:rPr>
                <w:rFonts w:eastAsia="Arial"/>
                <w:color w:val="17365D" w:themeColor="text2" w:themeShade="BF"/>
                <w:sz w:val="18"/>
                <w:szCs w:val="18"/>
              </w:rPr>
            </w:pPr>
            <w:r>
              <w:rPr>
                <w:rFonts w:eastAsia="Arial"/>
                <w:color w:val="17365D" w:themeColor="text2" w:themeShade="BF"/>
                <w:sz w:val="18"/>
                <w:szCs w:val="18"/>
              </w:rPr>
              <w:t>-10,4</w:t>
            </w:r>
          </w:p>
        </w:tc>
      </w:tr>
    </w:tbl>
    <w:p w:rsidR="00231AB1" w:rsidRPr="00EE54F7" w:rsidRDefault="002A22EC" w:rsidP="00EE54F7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231AB1" w:rsidRPr="00EE1660" w:rsidRDefault="00EE54F7" w:rsidP="00231AB1">
      <w:pPr>
        <w:pStyle w:val="13"/>
        <w:shd w:val="clear" w:color="auto" w:fill="auto"/>
        <w:tabs>
          <w:tab w:val="left" w:pos="993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E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AB1" w:rsidRPr="00EE1660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показали, что основная масса учащихся подтвердила уровень своих знаний по предметам. Диагностические  работы промежуточной аттестации помогли определить, что в каждом классе есть хорошо подготовленные дети, которые успешно обучались в течение учебного года в </w:t>
      </w:r>
      <w:r w:rsidR="00231AB1">
        <w:rPr>
          <w:rFonts w:ascii="Times New Roman" w:hAnsi="Times New Roman" w:cs="Times New Roman"/>
          <w:sz w:val="24"/>
          <w:szCs w:val="24"/>
        </w:rPr>
        <w:t>гимназии</w:t>
      </w:r>
      <w:r w:rsidR="00231AB1" w:rsidRPr="00EE1660">
        <w:rPr>
          <w:rFonts w:ascii="Times New Roman" w:hAnsi="Times New Roman" w:cs="Times New Roman"/>
          <w:sz w:val="24"/>
          <w:szCs w:val="24"/>
        </w:rPr>
        <w:t xml:space="preserve"> и показали высокие результаты.  </w:t>
      </w:r>
    </w:p>
    <w:p w:rsidR="00231AB1" w:rsidRPr="00EE1660" w:rsidRDefault="00592B46" w:rsidP="0023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E45">
        <w:rPr>
          <w:rFonts w:ascii="Times New Roman" w:hAnsi="Times New Roman" w:cs="Times New Roman"/>
          <w:sz w:val="24"/>
          <w:szCs w:val="24"/>
        </w:rPr>
        <w:t xml:space="preserve">   </w:t>
      </w:r>
      <w:r w:rsidR="00C402B9" w:rsidRPr="00592B46">
        <w:rPr>
          <w:rFonts w:ascii="Times New Roman" w:hAnsi="Times New Roman" w:cs="Times New Roman"/>
          <w:sz w:val="24"/>
          <w:szCs w:val="24"/>
        </w:rPr>
        <w:t xml:space="preserve">В параллели вторых классов положительная динамика роста абсолютной и качественной успеваемости. </w:t>
      </w:r>
      <w:r w:rsidR="00231AB1" w:rsidRPr="00592B46">
        <w:rPr>
          <w:rFonts w:ascii="Times New Roman" w:hAnsi="Times New Roman" w:cs="Times New Roman"/>
          <w:sz w:val="24"/>
          <w:szCs w:val="24"/>
        </w:rPr>
        <w:t xml:space="preserve">По большинству предметов результаты промежуточной аттестации по итогам года показывают </w:t>
      </w:r>
      <w:r w:rsidR="000A464F" w:rsidRPr="00592B46">
        <w:rPr>
          <w:rFonts w:ascii="Times New Roman" w:hAnsi="Times New Roman" w:cs="Times New Roman"/>
          <w:sz w:val="24"/>
          <w:szCs w:val="24"/>
        </w:rPr>
        <w:t>незначительное снижение качественной и абсолютной успеваемости в сравнении с прошлым годом в параллели третьих</w:t>
      </w:r>
      <w:r w:rsidR="00C402B9" w:rsidRPr="00592B46">
        <w:rPr>
          <w:rFonts w:ascii="Times New Roman" w:hAnsi="Times New Roman" w:cs="Times New Roman"/>
          <w:sz w:val="24"/>
          <w:szCs w:val="24"/>
        </w:rPr>
        <w:t xml:space="preserve"> и</w:t>
      </w:r>
      <w:r w:rsidR="00421B46" w:rsidRPr="00592B46">
        <w:rPr>
          <w:rFonts w:ascii="Times New Roman" w:hAnsi="Times New Roman" w:cs="Times New Roman"/>
          <w:sz w:val="24"/>
          <w:szCs w:val="24"/>
        </w:rPr>
        <w:t xml:space="preserve"> четвёртых</w:t>
      </w:r>
      <w:r w:rsidR="000A464F" w:rsidRPr="00592B46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421B46" w:rsidRPr="00592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AB1" w:rsidRPr="00EE1660" w:rsidRDefault="00231AB1" w:rsidP="00231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1660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231AB1" w:rsidRPr="00EE1660" w:rsidRDefault="00231AB1" w:rsidP="0023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60">
        <w:rPr>
          <w:rFonts w:ascii="Times New Roman" w:hAnsi="Times New Roman" w:cs="Times New Roman"/>
          <w:sz w:val="24"/>
          <w:szCs w:val="24"/>
        </w:rPr>
        <w:t xml:space="preserve">1. Учителям проанализировать работы учащихся, спланировать работу над типичными ошибками </w:t>
      </w:r>
    </w:p>
    <w:p w:rsidR="00231AB1" w:rsidRPr="00EE1660" w:rsidRDefault="00231AB1" w:rsidP="0023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60">
        <w:rPr>
          <w:rFonts w:ascii="Times New Roman" w:hAnsi="Times New Roman" w:cs="Times New Roman"/>
          <w:sz w:val="24"/>
          <w:szCs w:val="24"/>
        </w:rPr>
        <w:t xml:space="preserve">2. В следующем учебном году учителям-предметникам на уроках больше внимания уделять развитию умений различать, сопоставлять, обобщать и делать выводы. </w:t>
      </w:r>
    </w:p>
    <w:p w:rsidR="00231AB1" w:rsidRPr="00EE1660" w:rsidRDefault="00231AB1" w:rsidP="0023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60">
        <w:rPr>
          <w:rFonts w:ascii="Times New Roman" w:hAnsi="Times New Roman" w:cs="Times New Roman"/>
          <w:sz w:val="24"/>
          <w:szCs w:val="24"/>
        </w:rPr>
        <w:t xml:space="preserve">3. Учителям-предметникам включать в содержание учебного материала недостаточно усвоенные разделы тем, а также </w:t>
      </w:r>
      <w:r w:rsidR="00813E45">
        <w:rPr>
          <w:rFonts w:ascii="Times New Roman" w:hAnsi="Times New Roman" w:cs="Times New Roman"/>
          <w:sz w:val="24"/>
          <w:szCs w:val="24"/>
        </w:rPr>
        <w:t>осуществлять индивидуальный и дифференцированный подход</w:t>
      </w:r>
      <w:r w:rsidRPr="00EE16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1AB1" w:rsidRPr="00EE1660" w:rsidRDefault="00231AB1" w:rsidP="0023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660">
        <w:rPr>
          <w:rFonts w:ascii="Times New Roman" w:hAnsi="Times New Roman" w:cs="Times New Roman"/>
          <w:sz w:val="24"/>
          <w:szCs w:val="24"/>
        </w:rPr>
        <w:t xml:space="preserve">4. Тщательно продумывать форму текущего контроля за усвоением новых знаний с целью профилактики пробелов в </w:t>
      </w:r>
      <w:proofErr w:type="gramStart"/>
      <w:r w:rsidRPr="00EE1660">
        <w:rPr>
          <w:rFonts w:ascii="Times New Roman" w:hAnsi="Times New Roman" w:cs="Times New Roman"/>
          <w:sz w:val="24"/>
          <w:szCs w:val="24"/>
        </w:rPr>
        <w:t>восприятии</w:t>
      </w:r>
      <w:proofErr w:type="gramEnd"/>
      <w:r w:rsidRPr="00EE1660">
        <w:rPr>
          <w:rFonts w:ascii="Times New Roman" w:hAnsi="Times New Roman" w:cs="Times New Roman"/>
          <w:sz w:val="24"/>
          <w:szCs w:val="24"/>
        </w:rPr>
        <w:t xml:space="preserve"> и усвоении наиболее сложных понятий отдельных тем</w:t>
      </w:r>
      <w:r w:rsidR="00813E45">
        <w:rPr>
          <w:rFonts w:ascii="Times New Roman" w:hAnsi="Times New Roman" w:cs="Times New Roman"/>
          <w:sz w:val="24"/>
          <w:szCs w:val="24"/>
        </w:rPr>
        <w:t>, разделов.</w:t>
      </w:r>
    </w:p>
    <w:p w:rsidR="006B1BF3" w:rsidRDefault="006B1BF3" w:rsidP="006B1BF3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</w:p>
    <w:p w:rsidR="00233919" w:rsidRPr="00F11053" w:rsidRDefault="00767A8F" w:rsidP="0046725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F11053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русскому языку</w:t>
      </w:r>
    </w:p>
    <w:p w:rsidR="00767A8F" w:rsidRDefault="00767A8F" w:rsidP="0046725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233919" w:rsidTr="00767A8F">
        <w:trPr>
          <w:jc w:val="center"/>
        </w:trPr>
        <w:tc>
          <w:tcPr>
            <w:tcW w:w="817" w:type="dxa"/>
          </w:tcPr>
          <w:p w:rsidR="00233919" w:rsidRDefault="00233919" w:rsidP="00233919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233919" w:rsidRDefault="00233919" w:rsidP="00233919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>. аттестации</w:t>
            </w:r>
          </w:p>
        </w:tc>
        <w:tc>
          <w:tcPr>
            <w:tcW w:w="4056" w:type="dxa"/>
            <w:gridSpan w:val="2"/>
          </w:tcPr>
          <w:p w:rsidR="00233919" w:rsidRDefault="00233919" w:rsidP="00233919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233919" w:rsidTr="00767A8F">
        <w:trPr>
          <w:jc w:val="center"/>
        </w:trPr>
        <w:tc>
          <w:tcPr>
            <w:tcW w:w="817" w:type="dxa"/>
          </w:tcPr>
          <w:p w:rsidR="00233919" w:rsidRDefault="00233919" w:rsidP="00233919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233919" w:rsidRDefault="00233919" w:rsidP="00233919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233919" w:rsidRDefault="00233919" w:rsidP="00233919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233919" w:rsidRDefault="00233919" w:rsidP="00233919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233919" w:rsidRDefault="00233919" w:rsidP="00233919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767A8F" w:rsidTr="00767A8F">
        <w:trPr>
          <w:jc w:val="center"/>
        </w:trPr>
        <w:tc>
          <w:tcPr>
            <w:tcW w:w="817" w:type="dxa"/>
          </w:tcPr>
          <w:p w:rsidR="00767A8F" w:rsidRDefault="00767A8F" w:rsidP="00767A8F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2А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79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93</w:t>
            </w:r>
          </w:p>
        </w:tc>
      </w:tr>
      <w:tr w:rsidR="00767A8F" w:rsidTr="00767A8F">
        <w:trPr>
          <w:jc w:val="center"/>
        </w:trPr>
        <w:tc>
          <w:tcPr>
            <w:tcW w:w="817" w:type="dxa"/>
          </w:tcPr>
          <w:p w:rsidR="00767A8F" w:rsidRDefault="00767A8F" w:rsidP="00767A8F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2Б</w:t>
            </w:r>
          </w:p>
        </w:tc>
        <w:tc>
          <w:tcPr>
            <w:tcW w:w="2028" w:type="dxa"/>
          </w:tcPr>
          <w:p w:rsidR="00767A8F" w:rsidRPr="0046725C" w:rsidRDefault="0046725C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96</w:t>
            </w:r>
          </w:p>
        </w:tc>
        <w:tc>
          <w:tcPr>
            <w:tcW w:w="2028" w:type="dxa"/>
          </w:tcPr>
          <w:p w:rsidR="00767A8F" w:rsidRPr="0046725C" w:rsidRDefault="0046725C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72</w:t>
            </w:r>
          </w:p>
        </w:tc>
        <w:tc>
          <w:tcPr>
            <w:tcW w:w="2028" w:type="dxa"/>
          </w:tcPr>
          <w:p w:rsidR="00767A8F" w:rsidRPr="0046725C" w:rsidRDefault="0046725C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100</w:t>
            </w:r>
          </w:p>
        </w:tc>
        <w:tc>
          <w:tcPr>
            <w:tcW w:w="2028" w:type="dxa"/>
          </w:tcPr>
          <w:p w:rsidR="00767A8F" w:rsidRPr="0046725C" w:rsidRDefault="0046725C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76</w:t>
            </w:r>
          </w:p>
        </w:tc>
      </w:tr>
      <w:tr w:rsidR="00767A8F" w:rsidTr="00767A8F">
        <w:trPr>
          <w:jc w:val="center"/>
        </w:trPr>
        <w:tc>
          <w:tcPr>
            <w:tcW w:w="817" w:type="dxa"/>
          </w:tcPr>
          <w:p w:rsidR="00767A8F" w:rsidRDefault="00767A8F" w:rsidP="00767A8F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2В</w:t>
            </w:r>
          </w:p>
        </w:tc>
        <w:tc>
          <w:tcPr>
            <w:tcW w:w="2028" w:type="dxa"/>
          </w:tcPr>
          <w:p w:rsidR="00767A8F" w:rsidRDefault="00EC61F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  <w:tc>
          <w:tcPr>
            <w:tcW w:w="2028" w:type="dxa"/>
          </w:tcPr>
          <w:p w:rsidR="00767A8F" w:rsidRDefault="00EC61F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81</w:t>
            </w:r>
          </w:p>
        </w:tc>
        <w:tc>
          <w:tcPr>
            <w:tcW w:w="2028" w:type="dxa"/>
          </w:tcPr>
          <w:p w:rsidR="00767A8F" w:rsidRDefault="00EC61F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EC61F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88</w:t>
            </w:r>
          </w:p>
        </w:tc>
      </w:tr>
      <w:tr w:rsidR="00767A8F" w:rsidTr="00767A8F">
        <w:trPr>
          <w:jc w:val="center"/>
        </w:trPr>
        <w:tc>
          <w:tcPr>
            <w:tcW w:w="817" w:type="dxa"/>
          </w:tcPr>
          <w:p w:rsidR="00767A8F" w:rsidRDefault="00767A8F" w:rsidP="00767A8F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2Г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89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89</w:t>
            </w:r>
          </w:p>
        </w:tc>
      </w:tr>
      <w:tr w:rsidR="005B43FD" w:rsidTr="00EF0005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5B43FD" w:rsidRDefault="005B43FD" w:rsidP="00767A8F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46725C" w:rsidRDefault="00DF0352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98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46725C" w:rsidRDefault="00DF0352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80</w:t>
            </w:r>
            <w:r>
              <w:rPr>
                <w:rFonts w:eastAsia="Calibri"/>
                <w:sz w:val="24"/>
              </w:rPr>
              <w:t>,</w:t>
            </w:r>
            <w:r>
              <w:rPr>
                <w:rFonts w:eastAsia="Calibri"/>
                <w:sz w:val="24"/>
                <w:lang w:val="en-US"/>
              </w:rPr>
              <w:t>2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46725C" w:rsidRDefault="00DF0352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>1</w:t>
            </w:r>
            <w:r w:rsidR="0046725C">
              <w:rPr>
                <w:rFonts w:eastAsia="Calibri"/>
                <w:sz w:val="24"/>
                <w:lang w:val="en-US"/>
              </w:rPr>
              <w:t>00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DF0352" w:rsidRDefault="00DF0352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86,5</w:t>
            </w:r>
          </w:p>
        </w:tc>
      </w:tr>
    </w:tbl>
    <w:p w:rsidR="00233919" w:rsidRDefault="00DE37A6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11648" behindDoc="0" locked="0" layoutInCell="1" allowOverlap="1" wp14:anchorId="521944D0" wp14:editId="2E71CBD6">
            <wp:simplePos x="0" y="0"/>
            <wp:positionH relativeFrom="column">
              <wp:posOffset>234950</wp:posOffset>
            </wp:positionH>
            <wp:positionV relativeFrom="paragraph">
              <wp:posOffset>167005</wp:posOffset>
            </wp:positionV>
            <wp:extent cx="2476500" cy="1791970"/>
            <wp:effectExtent l="0" t="0" r="0" b="17780"/>
            <wp:wrapThrough wrapText="bothSides">
              <wp:wrapPolygon edited="0">
                <wp:start x="0" y="0"/>
                <wp:lineTo x="0" y="21585"/>
                <wp:lineTo x="21434" y="21585"/>
                <wp:lineTo x="21434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B64" w:rsidRDefault="00960CCA" w:rsidP="00E72922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88288" behindDoc="1" locked="0" layoutInCell="1" allowOverlap="1" wp14:anchorId="5EA59646" wp14:editId="1182EADA">
            <wp:simplePos x="0" y="0"/>
            <wp:positionH relativeFrom="column">
              <wp:posOffset>3032760</wp:posOffset>
            </wp:positionH>
            <wp:positionV relativeFrom="paragraph">
              <wp:posOffset>7620</wp:posOffset>
            </wp:positionV>
            <wp:extent cx="2449195" cy="1719580"/>
            <wp:effectExtent l="0" t="0" r="27305" b="13970"/>
            <wp:wrapThrough wrapText="bothSides">
              <wp:wrapPolygon edited="0">
                <wp:start x="0" y="0"/>
                <wp:lineTo x="0" y="21536"/>
                <wp:lineTo x="21673" y="21536"/>
                <wp:lineTo x="21673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922" w:rsidRDefault="00E72922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E72922" w:rsidRDefault="00E72922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E72922" w:rsidRDefault="00E72922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E72922" w:rsidRDefault="00E72922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DE37A6" w:rsidRDefault="00DE37A6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DE37A6" w:rsidRDefault="00DE37A6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DE37A6" w:rsidRDefault="00DE37A6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DE37A6" w:rsidRDefault="00DE37A6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DE37A6" w:rsidRDefault="00DE37A6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DE37A6" w:rsidRDefault="00D0337C" w:rsidP="00D0337C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Абсолютная успеваемость по русскому языку упала во 2Б, 2В классах на 4%, качество понизилось во всех 2-х классах от 7% до 14%.</w:t>
      </w:r>
    </w:p>
    <w:p w:rsidR="00767A8F" w:rsidRPr="00F11053" w:rsidRDefault="00767A8F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F11053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математике</w:t>
      </w:r>
    </w:p>
    <w:p w:rsidR="00767A8F" w:rsidRDefault="00767A8F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DE37A6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>. аттестации</w:t>
            </w:r>
          </w:p>
        </w:tc>
        <w:tc>
          <w:tcPr>
            <w:tcW w:w="4056" w:type="dxa"/>
            <w:gridSpan w:val="2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DE37A6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DE37A6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2А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82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89</w:t>
            </w:r>
          </w:p>
        </w:tc>
      </w:tr>
      <w:tr w:rsidR="00DE37A6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2Б</w:t>
            </w:r>
          </w:p>
        </w:tc>
        <w:tc>
          <w:tcPr>
            <w:tcW w:w="2028" w:type="dxa"/>
          </w:tcPr>
          <w:p w:rsidR="00767A8F" w:rsidRPr="000778F4" w:rsidRDefault="000778F4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100</w:t>
            </w:r>
          </w:p>
        </w:tc>
        <w:tc>
          <w:tcPr>
            <w:tcW w:w="2028" w:type="dxa"/>
          </w:tcPr>
          <w:p w:rsidR="00767A8F" w:rsidRPr="000778F4" w:rsidRDefault="000778F4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76</w:t>
            </w:r>
          </w:p>
        </w:tc>
        <w:tc>
          <w:tcPr>
            <w:tcW w:w="2028" w:type="dxa"/>
          </w:tcPr>
          <w:p w:rsidR="00767A8F" w:rsidRPr="000778F4" w:rsidRDefault="000778F4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100</w:t>
            </w:r>
          </w:p>
        </w:tc>
        <w:tc>
          <w:tcPr>
            <w:tcW w:w="2028" w:type="dxa"/>
          </w:tcPr>
          <w:p w:rsidR="00767A8F" w:rsidRPr="000778F4" w:rsidRDefault="000778F4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76</w:t>
            </w:r>
          </w:p>
        </w:tc>
      </w:tr>
      <w:tr w:rsidR="00DE37A6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2В</w:t>
            </w:r>
          </w:p>
        </w:tc>
        <w:tc>
          <w:tcPr>
            <w:tcW w:w="2028" w:type="dxa"/>
          </w:tcPr>
          <w:p w:rsidR="00767A8F" w:rsidRDefault="002E17CB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  <w:tc>
          <w:tcPr>
            <w:tcW w:w="2028" w:type="dxa"/>
          </w:tcPr>
          <w:p w:rsidR="00767A8F" w:rsidRDefault="002E17CB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85</w:t>
            </w:r>
          </w:p>
        </w:tc>
        <w:tc>
          <w:tcPr>
            <w:tcW w:w="2028" w:type="dxa"/>
          </w:tcPr>
          <w:p w:rsidR="00767A8F" w:rsidRDefault="002E17CB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2E17CB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88</w:t>
            </w:r>
          </w:p>
        </w:tc>
      </w:tr>
      <w:tr w:rsidR="00DE37A6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2Г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93</w:t>
            </w:r>
          </w:p>
        </w:tc>
      </w:tr>
      <w:tr w:rsidR="00DE37A6" w:rsidTr="00EF0005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5B43FD" w:rsidRDefault="005B43FD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46725C" w:rsidRDefault="003C04D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99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46725C" w:rsidRDefault="003C04D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84,7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46725C" w:rsidRDefault="003C04D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>1</w:t>
            </w:r>
            <w:r w:rsidR="0046725C">
              <w:rPr>
                <w:rFonts w:eastAsia="Calibri"/>
                <w:sz w:val="24"/>
                <w:lang w:val="en-US"/>
              </w:rPr>
              <w:t>00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46725C" w:rsidRDefault="003C04D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86,5</w:t>
            </w:r>
          </w:p>
        </w:tc>
      </w:tr>
    </w:tbl>
    <w:p w:rsidR="00233919" w:rsidRDefault="00233919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233919" w:rsidRDefault="00D15C8E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91360" behindDoc="1" locked="0" layoutInCell="1" allowOverlap="1" wp14:anchorId="6678647E" wp14:editId="33B41190">
            <wp:simplePos x="0" y="0"/>
            <wp:positionH relativeFrom="column">
              <wp:posOffset>3012440</wp:posOffset>
            </wp:positionH>
            <wp:positionV relativeFrom="paragraph">
              <wp:posOffset>-12700</wp:posOffset>
            </wp:positionV>
            <wp:extent cx="2592705" cy="1739900"/>
            <wp:effectExtent l="0" t="0" r="17145" b="12700"/>
            <wp:wrapThrough wrapText="bothSides">
              <wp:wrapPolygon edited="0">
                <wp:start x="0" y="0"/>
                <wp:lineTo x="0" y="21521"/>
                <wp:lineTo x="21584" y="21521"/>
                <wp:lineTo x="21584" y="0"/>
                <wp:lineTo x="0" y="0"/>
              </wp:wrapPolygon>
            </wp:wrapThrough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7EA">
        <w:rPr>
          <w:noProof/>
          <w:lang w:eastAsia="ru-RU"/>
        </w:rPr>
        <w:drawing>
          <wp:anchor distT="0" distB="0" distL="114300" distR="114300" simplePos="0" relativeHeight="251789312" behindDoc="0" locked="0" layoutInCell="1" allowOverlap="1" wp14:anchorId="1E128859" wp14:editId="4805794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2670" cy="1903730"/>
            <wp:effectExtent l="0" t="0" r="11430" b="20320"/>
            <wp:wrapSquare wrapText="bothSides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</w:rPr>
        <w:br w:type="textWrapping" w:clear="all"/>
      </w:r>
      <w:r w:rsidR="00113843">
        <w:rPr>
          <w:rFonts w:ascii="Times New Roman" w:eastAsia="Calibri" w:hAnsi="Times New Roman" w:cs="Times New Roman"/>
          <w:sz w:val="24"/>
        </w:rPr>
        <w:t>Вывод: с контрольной работой по математике не справились обучающиеся 2В класса, остальные классы выполнили на 100%, качество снизилось незначительно.</w:t>
      </w:r>
    </w:p>
    <w:p w:rsidR="00767A8F" w:rsidRPr="00F11053" w:rsidRDefault="00767A8F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F11053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окружающему миру</w:t>
      </w:r>
    </w:p>
    <w:p w:rsidR="00767A8F" w:rsidRDefault="00767A8F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>. аттестации</w:t>
            </w:r>
          </w:p>
        </w:tc>
        <w:tc>
          <w:tcPr>
            <w:tcW w:w="4056" w:type="dxa"/>
            <w:gridSpan w:val="2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2А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89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</w:tr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2Б</w:t>
            </w:r>
          </w:p>
        </w:tc>
        <w:tc>
          <w:tcPr>
            <w:tcW w:w="2028" w:type="dxa"/>
          </w:tcPr>
          <w:p w:rsidR="00767A8F" w:rsidRPr="007B0A53" w:rsidRDefault="007B0A53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100</w:t>
            </w:r>
          </w:p>
        </w:tc>
        <w:tc>
          <w:tcPr>
            <w:tcW w:w="2028" w:type="dxa"/>
          </w:tcPr>
          <w:p w:rsidR="00767A8F" w:rsidRPr="007B0A53" w:rsidRDefault="007B0A53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88</w:t>
            </w:r>
          </w:p>
        </w:tc>
        <w:tc>
          <w:tcPr>
            <w:tcW w:w="2028" w:type="dxa"/>
          </w:tcPr>
          <w:p w:rsidR="00767A8F" w:rsidRPr="007B0A53" w:rsidRDefault="007B0A53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100</w:t>
            </w:r>
          </w:p>
        </w:tc>
        <w:tc>
          <w:tcPr>
            <w:tcW w:w="2028" w:type="dxa"/>
          </w:tcPr>
          <w:p w:rsidR="00767A8F" w:rsidRPr="007B0A53" w:rsidRDefault="007B0A53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92</w:t>
            </w:r>
          </w:p>
        </w:tc>
      </w:tr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2В</w:t>
            </w:r>
          </w:p>
        </w:tc>
        <w:tc>
          <w:tcPr>
            <w:tcW w:w="2028" w:type="dxa"/>
          </w:tcPr>
          <w:p w:rsidR="00767A8F" w:rsidRDefault="002E17CB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2E17CB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92</w:t>
            </w:r>
          </w:p>
        </w:tc>
        <w:tc>
          <w:tcPr>
            <w:tcW w:w="2028" w:type="dxa"/>
          </w:tcPr>
          <w:p w:rsidR="00767A8F" w:rsidRDefault="002E17CB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2E17CB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</w:tr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2Г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89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</w:tr>
      <w:tr w:rsidR="005B43FD" w:rsidTr="00EF0005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5B43FD" w:rsidRDefault="005B43FD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46725C" w:rsidRDefault="00B00A3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>1</w:t>
            </w:r>
            <w:r w:rsidR="0046725C">
              <w:rPr>
                <w:rFonts w:eastAsia="Calibri"/>
                <w:sz w:val="24"/>
                <w:lang w:val="en-US"/>
              </w:rPr>
              <w:t>00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B00A3D" w:rsidRDefault="00B00A3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89,5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46725C" w:rsidRDefault="00B00A3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</w:rPr>
              <w:t>1</w:t>
            </w:r>
            <w:r w:rsidR="0046725C">
              <w:rPr>
                <w:rFonts w:eastAsia="Calibri"/>
                <w:sz w:val="24"/>
                <w:lang w:val="en-US"/>
              </w:rPr>
              <w:t>00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Pr="00B00A3D" w:rsidRDefault="00B00A3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</w:tr>
    </w:tbl>
    <w:p w:rsidR="00767A8F" w:rsidRDefault="00767A8F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233919" w:rsidRDefault="001E135A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94432" behindDoc="1" locked="0" layoutInCell="1" allowOverlap="1" wp14:anchorId="150B56F1" wp14:editId="6F131877">
            <wp:simplePos x="0" y="0"/>
            <wp:positionH relativeFrom="column">
              <wp:posOffset>2875280</wp:posOffset>
            </wp:positionH>
            <wp:positionV relativeFrom="paragraph">
              <wp:posOffset>167005</wp:posOffset>
            </wp:positionV>
            <wp:extent cx="2640330" cy="1719580"/>
            <wp:effectExtent l="0" t="0" r="26670" b="13970"/>
            <wp:wrapThrough wrapText="bothSides">
              <wp:wrapPolygon edited="0">
                <wp:start x="0" y="0"/>
                <wp:lineTo x="0" y="21536"/>
                <wp:lineTo x="21662" y="21536"/>
                <wp:lineTo x="21662" y="0"/>
                <wp:lineTo x="0" y="0"/>
              </wp:wrapPolygon>
            </wp:wrapThrough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7EA" w:rsidRDefault="002517EA" w:rsidP="002517EA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 wp14:anchorId="4A9E80EB" wp14:editId="3DC4A29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0930" cy="1719580"/>
            <wp:effectExtent l="0" t="0" r="20320" b="13970"/>
            <wp:wrapSquare wrapText="bothSides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1E135A">
        <w:rPr>
          <w:rFonts w:ascii="Times New Roman" w:eastAsia="Calibri" w:hAnsi="Times New Roman" w:cs="Times New Roman"/>
          <w:sz w:val="24"/>
        </w:rPr>
        <w:br w:type="textWrapping" w:clear="all"/>
      </w:r>
      <w:r w:rsidR="00E36CE3">
        <w:rPr>
          <w:rFonts w:ascii="Times New Roman" w:eastAsia="Calibri" w:hAnsi="Times New Roman" w:cs="Times New Roman"/>
          <w:sz w:val="24"/>
        </w:rPr>
        <w:t xml:space="preserve">Вывод: по окружающему миру </w:t>
      </w:r>
      <w:proofErr w:type="gramStart"/>
      <w:r w:rsidR="00E36CE3">
        <w:rPr>
          <w:rFonts w:ascii="Times New Roman" w:eastAsia="Calibri" w:hAnsi="Times New Roman" w:cs="Times New Roman"/>
          <w:sz w:val="24"/>
        </w:rPr>
        <w:t>обучающиеся</w:t>
      </w:r>
      <w:proofErr w:type="gramEnd"/>
      <w:r w:rsidR="00E36CE3">
        <w:rPr>
          <w:rFonts w:ascii="Times New Roman" w:eastAsia="Calibri" w:hAnsi="Times New Roman" w:cs="Times New Roman"/>
          <w:sz w:val="24"/>
        </w:rPr>
        <w:t xml:space="preserve"> 2-х классов показали результат на высоком уровне, 25 обучающихся из 107 – повысили итоговую отметку. Это показывают высокую мотивацию к предмету.</w:t>
      </w:r>
    </w:p>
    <w:p w:rsidR="002517EA" w:rsidRDefault="002517EA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767A8F" w:rsidRPr="00F11053" w:rsidRDefault="00767A8F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F11053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английскому языку</w:t>
      </w:r>
    </w:p>
    <w:p w:rsidR="00767A8F" w:rsidRDefault="00767A8F" w:rsidP="00767A8F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>. аттестации</w:t>
            </w:r>
          </w:p>
        </w:tc>
        <w:tc>
          <w:tcPr>
            <w:tcW w:w="4056" w:type="dxa"/>
            <w:gridSpan w:val="2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2А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96,4</w:t>
            </w:r>
          </w:p>
        </w:tc>
        <w:tc>
          <w:tcPr>
            <w:tcW w:w="2028" w:type="dxa"/>
          </w:tcPr>
          <w:p w:rsidR="00767A8F" w:rsidRDefault="00767A8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71,3</w:t>
            </w:r>
          </w:p>
        </w:tc>
        <w:tc>
          <w:tcPr>
            <w:tcW w:w="2028" w:type="dxa"/>
          </w:tcPr>
          <w:p w:rsidR="00767A8F" w:rsidRDefault="008E14CE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8E14CE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</w:tr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2Б</w:t>
            </w:r>
          </w:p>
        </w:tc>
        <w:tc>
          <w:tcPr>
            <w:tcW w:w="2028" w:type="dxa"/>
          </w:tcPr>
          <w:p w:rsidR="00767A8F" w:rsidRPr="006A2942" w:rsidRDefault="006A2942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 w:rsidRPr="006A2942">
              <w:rPr>
                <w:rFonts w:eastAsia="Calibri"/>
                <w:sz w:val="24"/>
              </w:rPr>
              <w:t>90</w:t>
            </w:r>
          </w:p>
        </w:tc>
        <w:tc>
          <w:tcPr>
            <w:tcW w:w="2028" w:type="dxa"/>
          </w:tcPr>
          <w:p w:rsidR="00767A8F" w:rsidRPr="006A2942" w:rsidRDefault="006A2942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72,7</w:t>
            </w:r>
          </w:p>
        </w:tc>
        <w:tc>
          <w:tcPr>
            <w:tcW w:w="2028" w:type="dxa"/>
          </w:tcPr>
          <w:p w:rsidR="00767A8F" w:rsidRDefault="008E14CE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8E14CE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91,7</w:t>
            </w:r>
          </w:p>
        </w:tc>
      </w:tr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2В</w:t>
            </w:r>
          </w:p>
        </w:tc>
        <w:tc>
          <w:tcPr>
            <w:tcW w:w="2028" w:type="dxa"/>
          </w:tcPr>
          <w:p w:rsidR="00767A8F" w:rsidRDefault="002E17CB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96,1</w:t>
            </w:r>
          </w:p>
        </w:tc>
        <w:tc>
          <w:tcPr>
            <w:tcW w:w="2028" w:type="dxa"/>
          </w:tcPr>
          <w:p w:rsidR="00767A8F" w:rsidRDefault="002E17CB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65,3</w:t>
            </w:r>
          </w:p>
        </w:tc>
        <w:tc>
          <w:tcPr>
            <w:tcW w:w="2028" w:type="dxa"/>
          </w:tcPr>
          <w:p w:rsidR="00767A8F" w:rsidRDefault="008E14CE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8E14CE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95,8</w:t>
            </w:r>
          </w:p>
        </w:tc>
      </w:tr>
      <w:tr w:rsidR="00767A8F" w:rsidTr="003B243E">
        <w:trPr>
          <w:jc w:val="center"/>
        </w:trPr>
        <w:tc>
          <w:tcPr>
            <w:tcW w:w="817" w:type="dxa"/>
          </w:tcPr>
          <w:p w:rsidR="00767A8F" w:rsidRDefault="00767A8F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2Г</w:t>
            </w:r>
          </w:p>
        </w:tc>
        <w:tc>
          <w:tcPr>
            <w:tcW w:w="2028" w:type="dxa"/>
          </w:tcPr>
          <w:p w:rsidR="00767A8F" w:rsidRDefault="009F000C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92,8</w:t>
            </w:r>
          </w:p>
        </w:tc>
        <w:tc>
          <w:tcPr>
            <w:tcW w:w="2028" w:type="dxa"/>
          </w:tcPr>
          <w:p w:rsidR="00767A8F" w:rsidRDefault="009F000C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82,3</w:t>
            </w:r>
          </w:p>
        </w:tc>
        <w:tc>
          <w:tcPr>
            <w:tcW w:w="2028" w:type="dxa"/>
          </w:tcPr>
          <w:p w:rsidR="00767A8F" w:rsidRDefault="008E14CE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767A8F" w:rsidRDefault="008E14CE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96,3</w:t>
            </w:r>
          </w:p>
        </w:tc>
      </w:tr>
      <w:tr w:rsidR="005B43FD" w:rsidTr="00EF0005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5B43FD" w:rsidRDefault="005B43FD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6A2942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93,8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6A2942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72,9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8E14CE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8E14CE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96,1</w:t>
            </w:r>
          </w:p>
        </w:tc>
      </w:tr>
    </w:tbl>
    <w:p w:rsidR="00233919" w:rsidRDefault="00233919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2517EA" w:rsidRDefault="001E135A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97504" behindDoc="1" locked="0" layoutInCell="1" allowOverlap="1" wp14:anchorId="3B9E7849" wp14:editId="497964E8">
            <wp:simplePos x="0" y="0"/>
            <wp:positionH relativeFrom="column">
              <wp:posOffset>2868930</wp:posOffset>
            </wp:positionH>
            <wp:positionV relativeFrom="paragraph">
              <wp:posOffset>-635</wp:posOffset>
            </wp:positionV>
            <wp:extent cx="2483485" cy="1739900"/>
            <wp:effectExtent l="0" t="0" r="12065" b="12700"/>
            <wp:wrapThrough wrapText="bothSides">
              <wp:wrapPolygon edited="0">
                <wp:start x="0" y="0"/>
                <wp:lineTo x="0" y="21521"/>
                <wp:lineTo x="21539" y="21521"/>
                <wp:lineTo x="21539" y="0"/>
                <wp:lineTo x="0" y="0"/>
              </wp:wrapPolygon>
            </wp:wrapThrough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30E">
        <w:rPr>
          <w:noProof/>
          <w:lang w:eastAsia="ru-RU"/>
        </w:rPr>
        <w:drawing>
          <wp:anchor distT="0" distB="0" distL="114300" distR="114300" simplePos="0" relativeHeight="251795456" behindDoc="0" locked="0" layoutInCell="1" allowOverlap="1" wp14:anchorId="5120F0B2" wp14:editId="77BEC36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87880" cy="1801495"/>
            <wp:effectExtent l="0" t="0" r="26670" b="27305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br w:type="textWrapping" w:clear="all"/>
      </w:r>
    </w:p>
    <w:p w:rsidR="00233919" w:rsidRDefault="009644CA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Вывод:</w:t>
      </w:r>
      <w:r w:rsidR="00E36CE3">
        <w:rPr>
          <w:rFonts w:ascii="Times New Roman" w:eastAsia="Calibri" w:hAnsi="Times New Roman" w:cs="Times New Roman"/>
          <w:sz w:val="24"/>
        </w:rPr>
        <w:t xml:space="preserve"> по английскому языку обучающиеся  снизили показатели абсолютной и качественной успеваемости по сравнению с итоговыми отметками, но повысили итоговую отметку 44 </w:t>
      </w:r>
      <w:proofErr w:type="gramStart"/>
      <w:r w:rsidR="00E36CE3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="00E36CE3">
        <w:rPr>
          <w:rFonts w:ascii="Times New Roman" w:eastAsia="Calibri" w:hAnsi="Times New Roman" w:cs="Times New Roman"/>
          <w:sz w:val="24"/>
        </w:rPr>
        <w:t>, что составляет 44,1%</w:t>
      </w:r>
    </w:p>
    <w:p w:rsidR="00FA0A0F" w:rsidRDefault="00FA0A0F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</w:p>
    <w:p w:rsidR="009644CA" w:rsidRPr="00F11053" w:rsidRDefault="009644CA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F11053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русскому языку</w:t>
      </w:r>
    </w:p>
    <w:p w:rsidR="009644CA" w:rsidRPr="00F11053" w:rsidRDefault="009644CA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9644CA" w:rsidTr="003B243E">
        <w:trPr>
          <w:jc w:val="center"/>
        </w:trPr>
        <w:tc>
          <w:tcPr>
            <w:tcW w:w="817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>. аттестации</w:t>
            </w:r>
          </w:p>
        </w:tc>
        <w:tc>
          <w:tcPr>
            <w:tcW w:w="4056" w:type="dxa"/>
            <w:gridSpan w:val="2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960CCA" w:rsidTr="003B243E">
        <w:trPr>
          <w:jc w:val="center"/>
        </w:trPr>
        <w:tc>
          <w:tcPr>
            <w:tcW w:w="817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960CCA" w:rsidTr="003B243E">
        <w:trPr>
          <w:jc w:val="center"/>
        </w:trPr>
        <w:tc>
          <w:tcPr>
            <w:tcW w:w="817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3А</w:t>
            </w:r>
          </w:p>
        </w:tc>
        <w:tc>
          <w:tcPr>
            <w:tcW w:w="2028" w:type="dxa"/>
          </w:tcPr>
          <w:p w:rsidR="009644CA" w:rsidRDefault="00CD3C8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CD3C8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71</w:t>
            </w:r>
          </w:p>
        </w:tc>
        <w:tc>
          <w:tcPr>
            <w:tcW w:w="2028" w:type="dxa"/>
          </w:tcPr>
          <w:p w:rsidR="009644CA" w:rsidRDefault="00CD3C8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CD3C8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79</w:t>
            </w:r>
          </w:p>
        </w:tc>
      </w:tr>
      <w:tr w:rsidR="00960CCA" w:rsidTr="003B243E">
        <w:trPr>
          <w:jc w:val="center"/>
        </w:trPr>
        <w:tc>
          <w:tcPr>
            <w:tcW w:w="817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3Б</w:t>
            </w:r>
          </w:p>
        </w:tc>
        <w:tc>
          <w:tcPr>
            <w:tcW w:w="2028" w:type="dxa"/>
          </w:tcPr>
          <w:p w:rsidR="009644CA" w:rsidRDefault="00BE766C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  <w:tc>
          <w:tcPr>
            <w:tcW w:w="2028" w:type="dxa"/>
          </w:tcPr>
          <w:p w:rsidR="009644CA" w:rsidRDefault="00BE766C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52</w:t>
            </w:r>
          </w:p>
        </w:tc>
        <w:tc>
          <w:tcPr>
            <w:tcW w:w="2028" w:type="dxa"/>
          </w:tcPr>
          <w:p w:rsidR="009644CA" w:rsidRDefault="00BE766C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BE766C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</w:tr>
      <w:tr w:rsidR="00960CCA" w:rsidTr="003B243E">
        <w:trPr>
          <w:jc w:val="center"/>
        </w:trPr>
        <w:tc>
          <w:tcPr>
            <w:tcW w:w="817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3В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58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85</w:t>
            </w:r>
          </w:p>
        </w:tc>
      </w:tr>
      <w:tr w:rsidR="00960CCA" w:rsidTr="00EF0005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5B43FD" w:rsidRDefault="005B43FD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5B43F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98,6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5B43F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60,3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5B43F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5B43F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86,6</w:t>
            </w:r>
          </w:p>
        </w:tc>
      </w:tr>
    </w:tbl>
    <w:p w:rsidR="009644CA" w:rsidRDefault="009644CA" w:rsidP="009644CA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293B64" w:rsidRDefault="0006039F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800576" behindDoc="1" locked="0" layoutInCell="1" allowOverlap="1" wp14:anchorId="6C5AAE4A" wp14:editId="6DDD3A5A">
            <wp:simplePos x="0" y="0"/>
            <wp:positionH relativeFrom="column">
              <wp:posOffset>2964180</wp:posOffset>
            </wp:positionH>
            <wp:positionV relativeFrom="paragraph">
              <wp:posOffset>60325</wp:posOffset>
            </wp:positionV>
            <wp:extent cx="2346960" cy="1685290"/>
            <wp:effectExtent l="0" t="0" r="15240" b="10160"/>
            <wp:wrapThrough wrapText="bothSides">
              <wp:wrapPolygon edited="0">
                <wp:start x="0" y="0"/>
                <wp:lineTo x="0" y="21486"/>
                <wp:lineTo x="21565" y="21486"/>
                <wp:lineTo x="21565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B64">
        <w:rPr>
          <w:noProof/>
          <w:lang w:eastAsia="ru-RU"/>
        </w:rPr>
        <w:drawing>
          <wp:anchor distT="0" distB="0" distL="114300" distR="114300" simplePos="0" relativeHeight="251605504" behindDoc="1" locked="0" layoutInCell="1" allowOverlap="1" wp14:anchorId="5B147712" wp14:editId="3B28C86D">
            <wp:simplePos x="0" y="0"/>
            <wp:positionH relativeFrom="column">
              <wp:posOffset>446405</wp:posOffset>
            </wp:positionH>
            <wp:positionV relativeFrom="paragraph">
              <wp:posOffset>60960</wp:posOffset>
            </wp:positionV>
            <wp:extent cx="2162810" cy="1685290"/>
            <wp:effectExtent l="0" t="0" r="27940" b="10160"/>
            <wp:wrapThrough wrapText="bothSides">
              <wp:wrapPolygon edited="0">
                <wp:start x="0" y="0"/>
                <wp:lineTo x="0" y="21486"/>
                <wp:lineTo x="21689" y="21486"/>
                <wp:lineTo x="21689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06039F" w:rsidRDefault="0006039F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06039F" w:rsidRDefault="0006039F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06039F" w:rsidRDefault="0006039F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06039F" w:rsidRDefault="0006039F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06039F" w:rsidRDefault="0006039F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06039F" w:rsidRDefault="0006039F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06039F" w:rsidRDefault="0006039F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06039F" w:rsidRDefault="0006039F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861279" w:rsidRPr="007C71F2" w:rsidRDefault="003B243E" w:rsidP="003B243E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Вывод: </w:t>
      </w:r>
      <w:r w:rsidR="00231AB1">
        <w:rPr>
          <w:rFonts w:ascii="Times New Roman" w:eastAsia="Calibri" w:hAnsi="Times New Roman" w:cs="Times New Roman"/>
          <w:sz w:val="24"/>
        </w:rPr>
        <w:t xml:space="preserve">сравнительный анализ результатов промежуточной аттестации и итоги учебного года показывают снижение абсолютной успеваемости (3Б) </w:t>
      </w:r>
      <w:r w:rsidR="007C71F2">
        <w:rPr>
          <w:rFonts w:ascii="Times New Roman" w:eastAsia="Calibri" w:hAnsi="Times New Roman" w:cs="Times New Roman"/>
          <w:sz w:val="24"/>
        </w:rPr>
        <w:t>на 4%</w:t>
      </w:r>
      <w:r w:rsidR="00231AB1">
        <w:rPr>
          <w:rFonts w:ascii="Times New Roman" w:eastAsia="Calibri" w:hAnsi="Times New Roman" w:cs="Times New Roman"/>
          <w:sz w:val="24"/>
        </w:rPr>
        <w:t xml:space="preserve"> и качественной успеваемости </w:t>
      </w:r>
      <w:r w:rsidR="007C71F2">
        <w:rPr>
          <w:rFonts w:ascii="Times New Roman" w:eastAsia="Calibri" w:hAnsi="Times New Roman" w:cs="Times New Roman"/>
          <w:sz w:val="24"/>
        </w:rPr>
        <w:t>на 44%, в остальных классах наблюдается незначительное снижение качественной успеваемости.</w:t>
      </w:r>
      <w:r w:rsidR="00A93C56">
        <w:rPr>
          <w:rFonts w:ascii="Times New Roman" w:eastAsia="Calibri" w:hAnsi="Times New Roman" w:cs="Times New Roman"/>
          <w:sz w:val="24"/>
        </w:rPr>
        <w:t xml:space="preserve"> При написании контрольного диктанта понизили отметку 29 </w:t>
      </w:r>
      <w:r w:rsidR="00A93C56" w:rsidRPr="007C71F2">
        <w:rPr>
          <w:rFonts w:ascii="Times New Roman" w:eastAsia="Calibri" w:hAnsi="Times New Roman" w:cs="Times New Roman"/>
          <w:sz w:val="24"/>
        </w:rPr>
        <w:t>из</w:t>
      </w:r>
      <w:r w:rsidR="00A93C56">
        <w:rPr>
          <w:rFonts w:ascii="Times New Roman" w:eastAsia="Calibri" w:hAnsi="Times New Roman" w:cs="Times New Roman"/>
          <w:sz w:val="24"/>
        </w:rPr>
        <w:t xml:space="preserve"> </w:t>
      </w:r>
      <w:r w:rsidR="007C71F2" w:rsidRPr="007C71F2">
        <w:rPr>
          <w:rFonts w:ascii="Times New Roman" w:eastAsia="Calibri" w:hAnsi="Times New Roman" w:cs="Times New Roman"/>
          <w:sz w:val="24"/>
        </w:rPr>
        <w:t xml:space="preserve">75 </w:t>
      </w:r>
      <w:proofErr w:type="gramStart"/>
      <w:r w:rsidR="007C71F2">
        <w:rPr>
          <w:rFonts w:ascii="Times New Roman" w:eastAsia="Calibri" w:hAnsi="Times New Roman" w:cs="Times New Roman"/>
          <w:sz w:val="24"/>
        </w:rPr>
        <w:t>обучающихся</w:t>
      </w:r>
      <w:proofErr w:type="gramEnd"/>
      <w:r w:rsidR="007C71F2">
        <w:rPr>
          <w:rFonts w:ascii="Times New Roman" w:eastAsia="Calibri" w:hAnsi="Times New Roman" w:cs="Times New Roman"/>
          <w:sz w:val="24"/>
        </w:rPr>
        <w:t>, что составляет 38,6%</w:t>
      </w:r>
    </w:p>
    <w:p w:rsidR="003B243E" w:rsidRDefault="003B243E" w:rsidP="003B243E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</w:p>
    <w:p w:rsidR="009644CA" w:rsidRPr="00F11053" w:rsidRDefault="009644CA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F11053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математике</w:t>
      </w:r>
    </w:p>
    <w:p w:rsidR="009644CA" w:rsidRDefault="009644CA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9644CA" w:rsidTr="003B243E">
        <w:trPr>
          <w:jc w:val="center"/>
        </w:trPr>
        <w:tc>
          <w:tcPr>
            <w:tcW w:w="817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>. аттестации</w:t>
            </w:r>
          </w:p>
        </w:tc>
        <w:tc>
          <w:tcPr>
            <w:tcW w:w="4056" w:type="dxa"/>
            <w:gridSpan w:val="2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9644CA" w:rsidTr="003B243E">
        <w:trPr>
          <w:jc w:val="center"/>
        </w:trPr>
        <w:tc>
          <w:tcPr>
            <w:tcW w:w="817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9644CA" w:rsidTr="003B243E">
        <w:trPr>
          <w:jc w:val="center"/>
        </w:trPr>
        <w:tc>
          <w:tcPr>
            <w:tcW w:w="817" w:type="dxa"/>
          </w:tcPr>
          <w:p w:rsidR="009644CA" w:rsidRDefault="009644CA" w:rsidP="009644CA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3А</w:t>
            </w:r>
          </w:p>
        </w:tc>
        <w:tc>
          <w:tcPr>
            <w:tcW w:w="2028" w:type="dxa"/>
          </w:tcPr>
          <w:p w:rsidR="009644CA" w:rsidRDefault="00CD3C8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88</w:t>
            </w:r>
          </w:p>
        </w:tc>
        <w:tc>
          <w:tcPr>
            <w:tcW w:w="2028" w:type="dxa"/>
          </w:tcPr>
          <w:p w:rsidR="009644CA" w:rsidRDefault="00CD3C8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79</w:t>
            </w:r>
          </w:p>
        </w:tc>
        <w:tc>
          <w:tcPr>
            <w:tcW w:w="2028" w:type="dxa"/>
          </w:tcPr>
          <w:p w:rsidR="009644CA" w:rsidRDefault="00CD3C8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CD3C8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79</w:t>
            </w:r>
          </w:p>
        </w:tc>
      </w:tr>
      <w:tr w:rsidR="009644CA" w:rsidTr="003B243E">
        <w:trPr>
          <w:jc w:val="center"/>
        </w:trPr>
        <w:tc>
          <w:tcPr>
            <w:tcW w:w="817" w:type="dxa"/>
          </w:tcPr>
          <w:p w:rsidR="009644CA" w:rsidRDefault="009644CA" w:rsidP="009644CA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3Б</w:t>
            </w:r>
          </w:p>
        </w:tc>
        <w:tc>
          <w:tcPr>
            <w:tcW w:w="2028" w:type="dxa"/>
          </w:tcPr>
          <w:p w:rsidR="009644CA" w:rsidRDefault="00FF5EC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88</w:t>
            </w:r>
          </w:p>
        </w:tc>
        <w:tc>
          <w:tcPr>
            <w:tcW w:w="2028" w:type="dxa"/>
          </w:tcPr>
          <w:p w:rsidR="009644CA" w:rsidRDefault="00FF5EC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48</w:t>
            </w:r>
          </w:p>
        </w:tc>
        <w:tc>
          <w:tcPr>
            <w:tcW w:w="2028" w:type="dxa"/>
          </w:tcPr>
          <w:p w:rsidR="009644CA" w:rsidRDefault="00FF5EC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FF5EC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92</w:t>
            </w:r>
          </w:p>
        </w:tc>
      </w:tr>
      <w:tr w:rsidR="009644CA" w:rsidTr="003B243E">
        <w:trPr>
          <w:jc w:val="center"/>
        </w:trPr>
        <w:tc>
          <w:tcPr>
            <w:tcW w:w="817" w:type="dxa"/>
          </w:tcPr>
          <w:p w:rsidR="009644CA" w:rsidRDefault="009644CA" w:rsidP="009644CA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3В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92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81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88,5</w:t>
            </w:r>
          </w:p>
        </w:tc>
      </w:tr>
      <w:tr w:rsidR="005B43FD" w:rsidTr="00EF0005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5B43FD" w:rsidRDefault="005B43FD" w:rsidP="009644CA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5B43FD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89,3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E47B91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69,3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E47B91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E47B91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86,5</w:t>
            </w:r>
          </w:p>
        </w:tc>
      </w:tr>
    </w:tbl>
    <w:p w:rsidR="009644CA" w:rsidRDefault="00861279" w:rsidP="009644CA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 wp14:anchorId="269DE41A" wp14:editId="12447F82">
            <wp:simplePos x="0" y="0"/>
            <wp:positionH relativeFrom="column">
              <wp:posOffset>3216910</wp:posOffset>
            </wp:positionH>
            <wp:positionV relativeFrom="paragraph">
              <wp:posOffset>173355</wp:posOffset>
            </wp:positionV>
            <wp:extent cx="2767330" cy="2059305"/>
            <wp:effectExtent l="0" t="0" r="13970" b="17145"/>
            <wp:wrapThrough wrapText="bothSides">
              <wp:wrapPolygon edited="0">
                <wp:start x="0" y="0"/>
                <wp:lineTo x="0" y="21580"/>
                <wp:lineTo x="21560" y="21580"/>
                <wp:lineTo x="21560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</wp:anchor>
        </w:drawing>
      </w:r>
      <w:r w:rsidR="00651267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8DC4B55" wp14:editId="6642E30E">
            <wp:simplePos x="0" y="0"/>
            <wp:positionH relativeFrom="column">
              <wp:posOffset>169545</wp:posOffset>
            </wp:positionH>
            <wp:positionV relativeFrom="paragraph">
              <wp:posOffset>175260</wp:posOffset>
            </wp:positionV>
            <wp:extent cx="2536825" cy="2059305"/>
            <wp:effectExtent l="0" t="0" r="15875" b="1714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4CA" w:rsidRDefault="009644CA" w:rsidP="009644CA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293B64" w:rsidRDefault="00293B64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651267" w:rsidRDefault="00651267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3B243E" w:rsidRDefault="003B243E" w:rsidP="003B243E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Вывод:</w:t>
      </w:r>
      <w:r w:rsidR="00A93C56" w:rsidRPr="00A93C56">
        <w:rPr>
          <w:rFonts w:ascii="Times New Roman" w:eastAsia="Calibri" w:hAnsi="Times New Roman" w:cs="Times New Roman"/>
          <w:sz w:val="24"/>
        </w:rPr>
        <w:t xml:space="preserve"> </w:t>
      </w:r>
      <w:r w:rsidR="00A93C56">
        <w:rPr>
          <w:rFonts w:ascii="Times New Roman" w:eastAsia="Calibri" w:hAnsi="Times New Roman" w:cs="Times New Roman"/>
          <w:sz w:val="24"/>
        </w:rPr>
        <w:t>сравнительный анализ результатов промежуточной аттестации и итоги учебного года показывают снижение абсолютной</w:t>
      </w:r>
      <w:r w:rsidR="007C71F2">
        <w:rPr>
          <w:rFonts w:ascii="Times New Roman" w:eastAsia="Calibri" w:hAnsi="Times New Roman" w:cs="Times New Roman"/>
          <w:sz w:val="24"/>
        </w:rPr>
        <w:t xml:space="preserve"> успеваемости во всех 3 классах, 3А класс показал стабильность качественной успеваемости </w:t>
      </w:r>
      <w:r w:rsidR="00A148D6">
        <w:rPr>
          <w:rFonts w:ascii="Times New Roman" w:eastAsia="Calibri" w:hAnsi="Times New Roman" w:cs="Times New Roman"/>
          <w:sz w:val="24"/>
        </w:rPr>
        <w:t xml:space="preserve">в сравнении </w:t>
      </w:r>
      <w:proofErr w:type="gramStart"/>
      <w:r w:rsidR="00A148D6">
        <w:rPr>
          <w:rFonts w:ascii="Times New Roman" w:eastAsia="Calibri" w:hAnsi="Times New Roman" w:cs="Times New Roman"/>
          <w:sz w:val="24"/>
        </w:rPr>
        <w:t>с</w:t>
      </w:r>
      <w:proofErr w:type="gramEnd"/>
      <w:r w:rsidR="00A148D6">
        <w:rPr>
          <w:rFonts w:ascii="Times New Roman" w:eastAsia="Calibri" w:hAnsi="Times New Roman" w:cs="Times New Roman"/>
          <w:sz w:val="24"/>
        </w:rPr>
        <w:t xml:space="preserve"> итоговой.</w:t>
      </w:r>
      <w:r w:rsidR="00A93C56">
        <w:rPr>
          <w:rFonts w:ascii="Times New Roman" w:eastAsia="Calibri" w:hAnsi="Times New Roman" w:cs="Times New Roman"/>
          <w:sz w:val="24"/>
        </w:rPr>
        <w:t xml:space="preserve"> Значительное снижение качественной успеваемости в 3Б классе на 44%.</w:t>
      </w:r>
    </w:p>
    <w:p w:rsidR="00A93C56" w:rsidRDefault="00A93C56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9644CA" w:rsidRPr="00F11053" w:rsidRDefault="009644CA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F11053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окружающему миру</w:t>
      </w:r>
    </w:p>
    <w:p w:rsidR="009644CA" w:rsidRDefault="009644CA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A148D6" w:rsidTr="003B243E">
        <w:trPr>
          <w:jc w:val="center"/>
        </w:trPr>
        <w:tc>
          <w:tcPr>
            <w:tcW w:w="817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>. аттестации</w:t>
            </w:r>
          </w:p>
        </w:tc>
        <w:tc>
          <w:tcPr>
            <w:tcW w:w="4056" w:type="dxa"/>
            <w:gridSpan w:val="2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A148D6" w:rsidTr="003B243E">
        <w:trPr>
          <w:jc w:val="center"/>
        </w:trPr>
        <w:tc>
          <w:tcPr>
            <w:tcW w:w="817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A148D6" w:rsidTr="003B243E">
        <w:trPr>
          <w:jc w:val="center"/>
        </w:trPr>
        <w:tc>
          <w:tcPr>
            <w:tcW w:w="817" w:type="dxa"/>
          </w:tcPr>
          <w:p w:rsidR="009644CA" w:rsidRDefault="009644CA" w:rsidP="009644CA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3А</w:t>
            </w:r>
          </w:p>
        </w:tc>
        <w:tc>
          <w:tcPr>
            <w:tcW w:w="2028" w:type="dxa"/>
          </w:tcPr>
          <w:p w:rsidR="009644CA" w:rsidRDefault="009644CA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9644CA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97</w:t>
            </w:r>
          </w:p>
        </w:tc>
        <w:tc>
          <w:tcPr>
            <w:tcW w:w="2028" w:type="dxa"/>
          </w:tcPr>
          <w:p w:rsidR="009644CA" w:rsidRDefault="009644CA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9644CA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</w:tr>
      <w:tr w:rsidR="00A148D6" w:rsidTr="003B243E">
        <w:trPr>
          <w:jc w:val="center"/>
        </w:trPr>
        <w:tc>
          <w:tcPr>
            <w:tcW w:w="817" w:type="dxa"/>
          </w:tcPr>
          <w:p w:rsidR="009644CA" w:rsidRDefault="009644CA" w:rsidP="009644CA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3Б</w:t>
            </w:r>
          </w:p>
        </w:tc>
        <w:tc>
          <w:tcPr>
            <w:tcW w:w="2028" w:type="dxa"/>
          </w:tcPr>
          <w:p w:rsidR="009644CA" w:rsidRDefault="00FF5EC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FF5EC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72</w:t>
            </w:r>
          </w:p>
        </w:tc>
        <w:tc>
          <w:tcPr>
            <w:tcW w:w="2028" w:type="dxa"/>
          </w:tcPr>
          <w:p w:rsidR="009644CA" w:rsidRDefault="00FF5EC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FF5EC6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</w:tr>
      <w:tr w:rsidR="00A148D6" w:rsidTr="003B243E">
        <w:trPr>
          <w:jc w:val="center"/>
        </w:trPr>
        <w:tc>
          <w:tcPr>
            <w:tcW w:w="817" w:type="dxa"/>
          </w:tcPr>
          <w:p w:rsidR="009644CA" w:rsidRDefault="009644CA" w:rsidP="009644CA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3В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85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D40F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92</w:t>
            </w:r>
          </w:p>
        </w:tc>
      </w:tr>
      <w:tr w:rsidR="00A148D6" w:rsidTr="00EF0005">
        <w:trPr>
          <w:jc w:val="center"/>
        </w:trPr>
        <w:tc>
          <w:tcPr>
            <w:tcW w:w="817" w:type="dxa"/>
            <w:shd w:val="clear" w:color="auto" w:fill="C6D9F1" w:themeFill="text2" w:themeFillTint="33"/>
          </w:tcPr>
          <w:p w:rsidR="005B43FD" w:rsidRDefault="005B43FD" w:rsidP="009644CA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E47B91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E47B91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84,6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E47B91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  <w:shd w:val="clear" w:color="auto" w:fill="C6D9F1" w:themeFill="text2" w:themeFillTint="33"/>
          </w:tcPr>
          <w:p w:rsidR="005B43FD" w:rsidRDefault="00E47B91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</w:tr>
    </w:tbl>
    <w:p w:rsidR="009644CA" w:rsidRDefault="00651267" w:rsidP="009644CA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177800</wp:posOffset>
            </wp:positionV>
            <wp:extent cx="2520315" cy="2100580"/>
            <wp:effectExtent l="0" t="0" r="13335" b="13970"/>
            <wp:wrapThrough wrapText="bothSides">
              <wp:wrapPolygon edited="0">
                <wp:start x="0" y="0"/>
                <wp:lineTo x="0" y="21548"/>
                <wp:lineTo x="21551" y="21548"/>
                <wp:lineTo x="21551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4CA" w:rsidRDefault="00861279" w:rsidP="009644CA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D5AF53" wp14:editId="03D89202">
            <wp:extent cx="3048000" cy="2100580"/>
            <wp:effectExtent l="0" t="0" r="0" b="1397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51267" w:rsidRDefault="00651267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3B243E" w:rsidRDefault="003B243E" w:rsidP="003B243E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Вывод:</w:t>
      </w:r>
      <w:r w:rsidR="00A93C56" w:rsidRPr="00A93C56">
        <w:rPr>
          <w:rFonts w:ascii="Times New Roman" w:eastAsia="Calibri" w:hAnsi="Times New Roman" w:cs="Times New Roman"/>
          <w:sz w:val="24"/>
        </w:rPr>
        <w:t xml:space="preserve"> </w:t>
      </w:r>
      <w:r w:rsidR="00A93C56">
        <w:rPr>
          <w:rFonts w:ascii="Times New Roman" w:eastAsia="Calibri" w:hAnsi="Times New Roman" w:cs="Times New Roman"/>
          <w:sz w:val="24"/>
        </w:rPr>
        <w:t xml:space="preserve">сравнительный анализ результатов </w:t>
      </w:r>
      <w:r w:rsidR="00F11053">
        <w:rPr>
          <w:rFonts w:ascii="Times New Roman" w:eastAsia="Calibri" w:hAnsi="Times New Roman" w:cs="Times New Roman"/>
          <w:sz w:val="24"/>
        </w:rPr>
        <w:t>промежуточной аттестации и итогов</w:t>
      </w:r>
      <w:r w:rsidR="00A93C56">
        <w:rPr>
          <w:rFonts w:ascii="Times New Roman" w:eastAsia="Calibri" w:hAnsi="Times New Roman" w:cs="Times New Roman"/>
          <w:sz w:val="24"/>
        </w:rPr>
        <w:t xml:space="preserve"> учебного года показывают стабильность абсолютной успеваемости во всех классах в параллели, </w:t>
      </w:r>
      <w:r w:rsidR="00F11053">
        <w:rPr>
          <w:rFonts w:ascii="Times New Roman" w:eastAsia="Calibri" w:hAnsi="Times New Roman" w:cs="Times New Roman"/>
          <w:sz w:val="24"/>
        </w:rPr>
        <w:t xml:space="preserve">незначительное </w:t>
      </w:r>
      <w:r w:rsidR="00A93C56">
        <w:rPr>
          <w:rFonts w:ascii="Times New Roman" w:eastAsia="Calibri" w:hAnsi="Times New Roman" w:cs="Times New Roman"/>
          <w:sz w:val="24"/>
        </w:rPr>
        <w:t xml:space="preserve">снижение </w:t>
      </w:r>
      <w:r w:rsidR="00F11053">
        <w:rPr>
          <w:rFonts w:ascii="Times New Roman" w:eastAsia="Calibri" w:hAnsi="Times New Roman" w:cs="Times New Roman"/>
          <w:sz w:val="24"/>
        </w:rPr>
        <w:t>качественной успеваемости</w:t>
      </w:r>
      <w:r w:rsidR="00A93C56">
        <w:rPr>
          <w:rFonts w:ascii="Times New Roman" w:eastAsia="Calibri" w:hAnsi="Times New Roman" w:cs="Times New Roman"/>
          <w:sz w:val="24"/>
        </w:rPr>
        <w:t xml:space="preserve"> во всех 3 классах</w:t>
      </w:r>
      <w:r w:rsidR="00F11053">
        <w:rPr>
          <w:rFonts w:ascii="Times New Roman" w:eastAsia="Calibri" w:hAnsi="Times New Roman" w:cs="Times New Roman"/>
          <w:sz w:val="24"/>
        </w:rPr>
        <w:t>, причём понизили отметку 25 обучающихся, что составляет 33,3%</w:t>
      </w:r>
    </w:p>
    <w:p w:rsidR="009644CA" w:rsidRPr="00F11053" w:rsidRDefault="00F11053" w:rsidP="00F11053">
      <w:pPr>
        <w:tabs>
          <w:tab w:val="left" w:pos="142"/>
          <w:tab w:val="left" w:pos="900"/>
        </w:tabs>
        <w:spacing w:after="0" w:line="240" w:lineRule="auto"/>
        <w:ind w:right="-83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sz w:val="24"/>
        </w:rPr>
        <w:t xml:space="preserve">       </w:t>
      </w:r>
      <w:r w:rsidR="009644CA" w:rsidRPr="00F11053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английскому языку</w:t>
      </w:r>
    </w:p>
    <w:p w:rsidR="009644CA" w:rsidRDefault="009644CA" w:rsidP="009644CA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9644CA" w:rsidTr="003B243E">
        <w:trPr>
          <w:jc w:val="center"/>
        </w:trPr>
        <w:tc>
          <w:tcPr>
            <w:tcW w:w="817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9644CA" w:rsidRDefault="009644CA" w:rsidP="00B70EF5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 xml:space="preserve">. </w:t>
            </w:r>
            <w:r w:rsidR="00B70EF5"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ттестации</w:t>
            </w:r>
          </w:p>
        </w:tc>
        <w:tc>
          <w:tcPr>
            <w:tcW w:w="4056" w:type="dxa"/>
            <w:gridSpan w:val="2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9644CA" w:rsidTr="003B243E">
        <w:trPr>
          <w:jc w:val="center"/>
        </w:trPr>
        <w:tc>
          <w:tcPr>
            <w:tcW w:w="817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9644CA" w:rsidRDefault="009644CA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9644CA" w:rsidTr="003B243E">
        <w:trPr>
          <w:jc w:val="center"/>
        </w:trPr>
        <w:tc>
          <w:tcPr>
            <w:tcW w:w="817" w:type="dxa"/>
          </w:tcPr>
          <w:p w:rsidR="009644CA" w:rsidRDefault="009644CA" w:rsidP="009644CA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3А</w:t>
            </w:r>
          </w:p>
        </w:tc>
        <w:tc>
          <w:tcPr>
            <w:tcW w:w="2028" w:type="dxa"/>
          </w:tcPr>
          <w:p w:rsidR="009644CA" w:rsidRDefault="0096297B" w:rsidP="0096297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94,4</w:t>
            </w:r>
          </w:p>
        </w:tc>
        <w:tc>
          <w:tcPr>
            <w:tcW w:w="2028" w:type="dxa"/>
          </w:tcPr>
          <w:p w:rsidR="009644CA" w:rsidRDefault="0096297B" w:rsidP="009644CA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79,9</w:t>
            </w:r>
          </w:p>
        </w:tc>
        <w:tc>
          <w:tcPr>
            <w:tcW w:w="2028" w:type="dxa"/>
          </w:tcPr>
          <w:p w:rsidR="009644CA" w:rsidRDefault="00E134E4" w:rsidP="009644CA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Pr="001F2B11" w:rsidRDefault="001F2B11" w:rsidP="009644CA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87</w:t>
            </w:r>
          </w:p>
        </w:tc>
      </w:tr>
      <w:tr w:rsidR="009644CA" w:rsidTr="003B243E">
        <w:trPr>
          <w:jc w:val="center"/>
        </w:trPr>
        <w:tc>
          <w:tcPr>
            <w:tcW w:w="817" w:type="dxa"/>
          </w:tcPr>
          <w:p w:rsidR="009644CA" w:rsidRDefault="009644CA" w:rsidP="009644CA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3Б</w:t>
            </w:r>
          </w:p>
        </w:tc>
        <w:tc>
          <w:tcPr>
            <w:tcW w:w="2028" w:type="dxa"/>
          </w:tcPr>
          <w:p w:rsidR="009644CA" w:rsidRDefault="001150F0" w:rsidP="009644CA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95,8</w:t>
            </w:r>
          </w:p>
        </w:tc>
        <w:tc>
          <w:tcPr>
            <w:tcW w:w="2028" w:type="dxa"/>
          </w:tcPr>
          <w:p w:rsidR="009644CA" w:rsidRDefault="001150F0" w:rsidP="009644CA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79,1</w:t>
            </w:r>
          </w:p>
        </w:tc>
        <w:tc>
          <w:tcPr>
            <w:tcW w:w="2028" w:type="dxa"/>
          </w:tcPr>
          <w:p w:rsidR="009644CA" w:rsidRDefault="001150F0" w:rsidP="009644CA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1F2B11" w:rsidP="009644CA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91,7</w:t>
            </w:r>
          </w:p>
        </w:tc>
      </w:tr>
      <w:tr w:rsidR="009644CA" w:rsidTr="003B243E">
        <w:trPr>
          <w:jc w:val="center"/>
        </w:trPr>
        <w:tc>
          <w:tcPr>
            <w:tcW w:w="817" w:type="dxa"/>
          </w:tcPr>
          <w:p w:rsidR="009644CA" w:rsidRDefault="009644CA" w:rsidP="009644CA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3В</w:t>
            </w:r>
          </w:p>
        </w:tc>
        <w:tc>
          <w:tcPr>
            <w:tcW w:w="2028" w:type="dxa"/>
          </w:tcPr>
          <w:p w:rsidR="009644CA" w:rsidRDefault="009F03EB" w:rsidP="009F03E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9F03EB" w:rsidP="009F03E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55,7</w:t>
            </w:r>
          </w:p>
        </w:tc>
        <w:tc>
          <w:tcPr>
            <w:tcW w:w="2028" w:type="dxa"/>
          </w:tcPr>
          <w:p w:rsidR="009644CA" w:rsidRDefault="00E134E4" w:rsidP="00E134E4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9644CA" w:rsidRDefault="001F2B11" w:rsidP="001F2B11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80,8</w:t>
            </w:r>
          </w:p>
        </w:tc>
      </w:tr>
      <w:tr w:rsidR="005B43FD" w:rsidTr="00EF0005">
        <w:trPr>
          <w:jc w:val="center"/>
        </w:trPr>
        <w:tc>
          <w:tcPr>
            <w:tcW w:w="817" w:type="dxa"/>
            <w:shd w:val="clear" w:color="auto" w:fill="DBE5F1" w:themeFill="accent1" w:themeFillTint="33"/>
          </w:tcPr>
          <w:p w:rsidR="005B43FD" w:rsidRDefault="005B43FD" w:rsidP="00EF0005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0272CD" w:rsidP="000272CD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96,7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0272CD" w:rsidP="000272CD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71,5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E134E4" w:rsidP="00E134E4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1F2B11" w:rsidP="001F2B11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86,3</w:t>
            </w:r>
          </w:p>
        </w:tc>
      </w:tr>
    </w:tbl>
    <w:p w:rsidR="009644CA" w:rsidRDefault="00651267" w:rsidP="00EF0005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172720</wp:posOffset>
            </wp:positionV>
            <wp:extent cx="2520315" cy="2199005"/>
            <wp:effectExtent l="0" t="0" r="13335" b="10795"/>
            <wp:wrapThrough wrapText="bothSides">
              <wp:wrapPolygon edited="0">
                <wp:start x="0" y="0"/>
                <wp:lineTo x="0" y="21519"/>
                <wp:lineTo x="21551" y="21519"/>
                <wp:lineTo x="21551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4CA" w:rsidRPr="001F2B11" w:rsidRDefault="00861279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E63E93A" wp14:editId="0F4336D8">
            <wp:extent cx="2990215" cy="2190767"/>
            <wp:effectExtent l="0" t="0" r="63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51267" w:rsidRDefault="00651267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651267" w:rsidRDefault="00651267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9644CA" w:rsidRDefault="009644CA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Вывод:</w:t>
      </w:r>
      <w:r w:rsidR="00B70EF5">
        <w:rPr>
          <w:rFonts w:ascii="Times New Roman" w:eastAsia="Calibri" w:hAnsi="Times New Roman" w:cs="Times New Roman"/>
          <w:sz w:val="24"/>
        </w:rPr>
        <w:t xml:space="preserve"> сравнительный анализ результатов промежуточной аттестации и итог</w:t>
      </w:r>
      <w:r w:rsidR="00F11053">
        <w:rPr>
          <w:rFonts w:ascii="Times New Roman" w:eastAsia="Calibri" w:hAnsi="Times New Roman" w:cs="Times New Roman"/>
          <w:sz w:val="24"/>
        </w:rPr>
        <w:t>ов</w:t>
      </w:r>
      <w:r w:rsidR="00B70EF5">
        <w:rPr>
          <w:rFonts w:ascii="Times New Roman" w:eastAsia="Calibri" w:hAnsi="Times New Roman" w:cs="Times New Roman"/>
          <w:sz w:val="24"/>
        </w:rPr>
        <w:t xml:space="preserve"> учебного года по английскому языку показывают снижение и абсолют</w:t>
      </w:r>
      <w:r w:rsidR="00F11053">
        <w:rPr>
          <w:rFonts w:ascii="Times New Roman" w:eastAsia="Calibri" w:hAnsi="Times New Roman" w:cs="Times New Roman"/>
          <w:sz w:val="24"/>
        </w:rPr>
        <w:t>ной и качественной успеваемости, значительное снижение качественной успеваемости при выполнении промежуточной аттестации в 3В классе, что составляет 25%</w:t>
      </w:r>
    </w:p>
    <w:p w:rsidR="009644CA" w:rsidRDefault="009644CA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501FCC" w:rsidRPr="00F11053" w:rsidRDefault="00501FCC" w:rsidP="00501FC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F11053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русскому языку</w:t>
      </w:r>
    </w:p>
    <w:p w:rsidR="00501FCC" w:rsidRDefault="00501FCC" w:rsidP="00501FC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501FCC" w:rsidRDefault="00501FCC" w:rsidP="00B70EF5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 xml:space="preserve">. </w:t>
            </w:r>
            <w:r w:rsidR="00B70EF5"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ттестации</w:t>
            </w:r>
          </w:p>
        </w:tc>
        <w:tc>
          <w:tcPr>
            <w:tcW w:w="4056" w:type="dxa"/>
            <w:gridSpan w:val="2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836167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4А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91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91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836167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4Б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88,4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80,8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836167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4В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92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56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72</w:t>
            </w:r>
          </w:p>
        </w:tc>
      </w:tr>
      <w:tr w:rsidR="005B43FD" w:rsidTr="00EF0005">
        <w:trPr>
          <w:jc w:val="center"/>
        </w:trPr>
        <w:tc>
          <w:tcPr>
            <w:tcW w:w="817" w:type="dxa"/>
            <w:shd w:val="clear" w:color="auto" w:fill="DBE5F1" w:themeFill="accent1" w:themeFillTint="33"/>
          </w:tcPr>
          <w:p w:rsidR="005B43FD" w:rsidRDefault="005B43FD" w:rsidP="00836167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3212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3212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78,4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3212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3212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81,2</w:t>
            </w:r>
          </w:p>
        </w:tc>
      </w:tr>
    </w:tbl>
    <w:p w:rsidR="00501FCC" w:rsidRDefault="00501FCC" w:rsidP="00836167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EA7383" w:rsidRDefault="00EA7383" w:rsidP="00501FC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EA7383" w:rsidRDefault="00EA7383" w:rsidP="00EA7383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101F2C4" wp14:editId="781CF2F4">
            <wp:extent cx="2842054" cy="1976755"/>
            <wp:effectExtent l="0" t="0" r="15875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716692" y="362465"/>
            <wp:positionH relativeFrom="column">
              <wp:align>left</wp:align>
            </wp:positionH>
            <wp:positionV relativeFrom="paragraph">
              <wp:align>top</wp:align>
            </wp:positionV>
            <wp:extent cx="2685535" cy="1977081"/>
            <wp:effectExtent l="0" t="0" r="635" b="444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br w:type="textWrapping" w:clear="all"/>
      </w:r>
    </w:p>
    <w:p w:rsidR="00B70EF5" w:rsidRDefault="003B243E" w:rsidP="00B70EF5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Вывод:</w:t>
      </w:r>
      <w:r w:rsidR="00B70EF5">
        <w:rPr>
          <w:rFonts w:ascii="Times New Roman" w:eastAsia="Calibri" w:hAnsi="Times New Roman" w:cs="Times New Roman"/>
          <w:sz w:val="24"/>
        </w:rPr>
        <w:t xml:space="preserve"> </w:t>
      </w:r>
      <w:r w:rsidR="00F11053">
        <w:rPr>
          <w:rFonts w:ascii="Times New Roman" w:eastAsia="Calibri" w:hAnsi="Times New Roman" w:cs="Times New Roman"/>
          <w:sz w:val="24"/>
        </w:rPr>
        <w:t>соответствие отметок показывает, что обучающиеся понизили и повысили отметки, примерно в равных долях.</w:t>
      </w:r>
    </w:p>
    <w:p w:rsidR="00B70EF5" w:rsidRDefault="00B70EF5" w:rsidP="00501FC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p w:rsidR="00501FCC" w:rsidRPr="00F11053" w:rsidRDefault="00501FCC" w:rsidP="00501FC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F11053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математике</w:t>
      </w:r>
    </w:p>
    <w:p w:rsidR="00501FCC" w:rsidRDefault="00501FCC" w:rsidP="00501FC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>. аттестации</w:t>
            </w:r>
          </w:p>
        </w:tc>
        <w:tc>
          <w:tcPr>
            <w:tcW w:w="4056" w:type="dxa"/>
            <w:gridSpan w:val="2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4А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86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73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91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4Б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92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69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80,7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4В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88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64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84</w:t>
            </w:r>
          </w:p>
        </w:tc>
      </w:tr>
      <w:tr w:rsidR="005B43FD" w:rsidTr="00EF0005">
        <w:trPr>
          <w:jc w:val="center"/>
        </w:trPr>
        <w:tc>
          <w:tcPr>
            <w:tcW w:w="817" w:type="dxa"/>
            <w:shd w:val="clear" w:color="auto" w:fill="DBE5F1" w:themeFill="accent1" w:themeFillTint="33"/>
          </w:tcPr>
          <w:p w:rsidR="005B43FD" w:rsidRDefault="005B43FD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3212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88,6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3212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68,6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3212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32129F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85,2</w:t>
            </w:r>
          </w:p>
        </w:tc>
      </w:tr>
    </w:tbl>
    <w:p w:rsidR="00501FCC" w:rsidRDefault="00501FCC" w:rsidP="00501FCC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EA7383" w:rsidRDefault="00933F3A" w:rsidP="00501FCC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554675C" wp14:editId="127AC812">
            <wp:extent cx="2932430" cy="1943735"/>
            <wp:effectExtent l="0" t="0" r="1270" b="1841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973FF2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716692" y="4316627"/>
            <wp:positionH relativeFrom="column">
              <wp:align>left</wp:align>
            </wp:positionH>
            <wp:positionV relativeFrom="paragraph">
              <wp:align>top</wp:align>
            </wp:positionV>
            <wp:extent cx="2685415" cy="1944130"/>
            <wp:effectExtent l="0" t="0" r="635" b="18415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br w:type="textWrapping" w:clear="all"/>
      </w:r>
    </w:p>
    <w:p w:rsidR="00B70EF5" w:rsidRDefault="003B243E" w:rsidP="00B70EF5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Вывод:</w:t>
      </w:r>
      <w:r w:rsidR="00B70EF5">
        <w:rPr>
          <w:rFonts w:ascii="Times New Roman" w:eastAsia="Calibri" w:hAnsi="Times New Roman" w:cs="Times New Roman"/>
          <w:sz w:val="24"/>
        </w:rPr>
        <w:t xml:space="preserve"> сравнительный анализ результатов промежуточной аттестации и итогов учебного года по </w:t>
      </w:r>
      <w:r w:rsidR="00F11053">
        <w:rPr>
          <w:rFonts w:ascii="Times New Roman" w:eastAsia="Calibri" w:hAnsi="Times New Roman" w:cs="Times New Roman"/>
          <w:sz w:val="24"/>
        </w:rPr>
        <w:t>математике показывают</w:t>
      </w:r>
      <w:r w:rsidR="00B70EF5">
        <w:rPr>
          <w:rFonts w:ascii="Times New Roman" w:eastAsia="Calibri" w:hAnsi="Times New Roman" w:cs="Times New Roman"/>
          <w:sz w:val="24"/>
        </w:rPr>
        <w:t xml:space="preserve"> снижение   абсолютной и качественной успеваемости.</w:t>
      </w:r>
      <w:r w:rsidR="00F11053">
        <w:rPr>
          <w:rFonts w:ascii="Times New Roman" w:eastAsia="Calibri" w:hAnsi="Times New Roman" w:cs="Times New Roman"/>
          <w:sz w:val="24"/>
        </w:rPr>
        <w:t xml:space="preserve"> Учителям необходимо проанализировать результаты, систематически проводить уроки рефлексии с самопроверкой, уроки должны отличаться большей практической направленностью.</w:t>
      </w:r>
    </w:p>
    <w:p w:rsidR="00B70EF5" w:rsidRDefault="00B70EF5" w:rsidP="00B70EF5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</w:p>
    <w:p w:rsidR="00501FCC" w:rsidRPr="0021158B" w:rsidRDefault="00501FCC" w:rsidP="00501FC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21158B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окружающему миру</w:t>
      </w:r>
    </w:p>
    <w:p w:rsidR="00501FCC" w:rsidRDefault="00501FCC" w:rsidP="00501FC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>. аттестации</w:t>
            </w:r>
          </w:p>
        </w:tc>
        <w:tc>
          <w:tcPr>
            <w:tcW w:w="4056" w:type="dxa"/>
            <w:gridSpan w:val="2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4А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4Б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4В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88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836167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84</w:t>
            </w:r>
          </w:p>
        </w:tc>
      </w:tr>
      <w:tr w:rsidR="005B43FD" w:rsidTr="00EF0005">
        <w:trPr>
          <w:jc w:val="center"/>
        </w:trPr>
        <w:tc>
          <w:tcPr>
            <w:tcW w:w="817" w:type="dxa"/>
            <w:shd w:val="clear" w:color="auto" w:fill="DBE5F1" w:themeFill="accent1" w:themeFillTint="33"/>
          </w:tcPr>
          <w:p w:rsidR="005B43FD" w:rsidRDefault="005B43FD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EF000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EF000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94,6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EF000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EF0005" w:rsidP="00836167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93,3</w:t>
            </w:r>
          </w:p>
        </w:tc>
      </w:tr>
    </w:tbl>
    <w:p w:rsidR="00501FCC" w:rsidRDefault="00501FCC" w:rsidP="00501FCC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501FCC" w:rsidRDefault="00933F3A" w:rsidP="00501FCC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EAB1E5F" wp14:editId="6C714CA3">
            <wp:extent cx="2990336" cy="2009775"/>
            <wp:effectExtent l="0" t="0" r="63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716692" y="362465"/>
            <wp:positionH relativeFrom="column">
              <wp:align>left</wp:align>
            </wp:positionH>
            <wp:positionV relativeFrom="paragraph">
              <wp:align>top</wp:align>
            </wp:positionV>
            <wp:extent cx="2949146" cy="2009775"/>
            <wp:effectExtent l="0" t="0" r="3810" b="9525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</w:rPr>
        <w:br w:type="textWrapping" w:clear="all"/>
      </w:r>
    </w:p>
    <w:p w:rsidR="00B70EF5" w:rsidRDefault="003B243E" w:rsidP="00B70EF5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Вывод:</w:t>
      </w:r>
      <w:r w:rsidR="00B70EF5">
        <w:rPr>
          <w:rFonts w:ascii="Times New Roman" w:eastAsia="Calibri" w:hAnsi="Times New Roman" w:cs="Times New Roman"/>
          <w:sz w:val="24"/>
        </w:rPr>
        <w:t xml:space="preserve"> сравнительный анализ результатов промежуточной аттестации и итогов учебного года по окружающему миру показывают стабильность абсолютной и качественной успеваемости.</w:t>
      </w:r>
    </w:p>
    <w:p w:rsidR="003B243E" w:rsidRDefault="003B243E" w:rsidP="003B243E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</w:p>
    <w:p w:rsidR="00501FCC" w:rsidRPr="008441A5" w:rsidRDefault="00501FCC" w:rsidP="00501FC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</w:pPr>
      <w:r w:rsidRPr="008441A5">
        <w:rPr>
          <w:rFonts w:ascii="Times New Roman" w:eastAsia="SimSun" w:hAnsi="Times New Roman" w:cs="Times New Roman"/>
          <w:b/>
          <w:color w:val="0070C0"/>
          <w:kern w:val="3"/>
          <w:sz w:val="28"/>
          <w:szCs w:val="28"/>
        </w:rPr>
        <w:t>Анализ результатов промежуточной аттестации по английскому языку</w:t>
      </w:r>
    </w:p>
    <w:p w:rsidR="00501FCC" w:rsidRDefault="00501FCC" w:rsidP="00501FCC">
      <w:pPr>
        <w:tabs>
          <w:tab w:val="left" w:pos="900"/>
        </w:tabs>
        <w:spacing w:after="0" w:line="240" w:lineRule="auto"/>
        <w:ind w:right="-83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028"/>
        <w:gridCol w:w="2028"/>
        <w:gridCol w:w="2028"/>
        <w:gridCol w:w="2028"/>
      </w:tblGrid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4056" w:type="dxa"/>
            <w:gridSpan w:val="2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 итогам </w:t>
            </w:r>
            <w:proofErr w:type="spellStart"/>
            <w:r>
              <w:rPr>
                <w:rFonts w:eastAsia="Calibri"/>
                <w:sz w:val="24"/>
              </w:rPr>
              <w:t>промежут</w:t>
            </w:r>
            <w:proofErr w:type="spellEnd"/>
            <w:r>
              <w:rPr>
                <w:rFonts w:eastAsia="Calibri"/>
                <w:sz w:val="24"/>
              </w:rPr>
              <w:t>. аттестации</w:t>
            </w:r>
          </w:p>
        </w:tc>
        <w:tc>
          <w:tcPr>
            <w:tcW w:w="4056" w:type="dxa"/>
            <w:gridSpan w:val="2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 итогам учебного года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Абсолютная </w:t>
            </w:r>
          </w:p>
        </w:tc>
        <w:tc>
          <w:tcPr>
            <w:tcW w:w="2028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Качественная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4А</w:t>
            </w:r>
          </w:p>
        </w:tc>
        <w:tc>
          <w:tcPr>
            <w:tcW w:w="2028" w:type="dxa"/>
          </w:tcPr>
          <w:p w:rsidR="00501FCC" w:rsidRDefault="00F97A1F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F97A1F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63,6</w:t>
            </w:r>
          </w:p>
        </w:tc>
        <w:tc>
          <w:tcPr>
            <w:tcW w:w="2028" w:type="dxa"/>
          </w:tcPr>
          <w:p w:rsidR="00501FCC" w:rsidRDefault="009A13FB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981EC8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86,3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4Б</w:t>
            </w:r>
          </w:p>
        </w:tc>
        <w:tc>
          <w:tcPr>
            <w:tcW w:w="2028" w:type="dxa"/>
          </w:tcPr>
          <w:p w:rsidR="00501FCC" w:rsidRDefault="00151563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96,1</w:t>
            </w:r>
          </w:p>
        </w:tc>
        <w:tc>
          <w:tcPr>
            <w:tcW w:w="2028" w:type="dxa"/>
          </w:tcPr>
          <w:p w:rsidR="00501FCC" w:rsidRDefault="00151563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84,6</w:t>
            </w:r>
          </w:p>
        </w:tc>
        <w:tc>
          <w:tcPr>
            <w:tcW w:w="2028" w:type="dxa"/>
          </w:tcPr>
          <w:p w:rsidR="00501FCC" w:rsidRDefault="00981EC8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9A13FB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92</w:t>
            </w:r>
            <w:r w:rsidR="00981EC8">
              <w:rPr>
                <w:rFonts w:eastAsia="Calibri"/>
                <w:sz w:val="24"/>
              </w:rPr>
              <w:t>,3</w:t>
            </w:r>
          </w:p>
        </w:tc>
      </w:tr>
      <w:tr w:rsidR="00501FCC" w:rsidTr="003B243E">
        <w:trPr>
          <w:jc w:val="center"/>
        </w:trPr>
        <w:tc>
          <w:tcPr>
            <w:tcW w:w="817" w:type="dxa"/>
          </w:tcPr>
          <w:p w:rsidR="00501FCC" w:rsidRDefault="00501FCC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4В</w:t>
            </w:r>
          </w:p>
        </w:tc>
        <w:tc>
          <w:tcPr>
            <w:tcW w:w="2028" w:type="dxa"/>
          </w:tcPr>
          <w:p w:rsidR="00501FCC" w:rsidRDefault="00F97A1F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151563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63,7</w:t>
            </w:r>
          </w:p>
        </w:tc>
        <w:tc>
          <w:tcPr>
            <w:tcW w:w="2028" w:type="dxa"/>
          </w:tcPr>
          <w:p w:rsidR="00501FCC" w:rsidRDefault="009A13FB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</w:tcPr>
          <w:p w:rsidR="00501FCC" w:rsidRDefault="00981EC8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80,1</w:t>
            </w:r>
          </w:p>
        </w:tc>
      </w:tr>
      <w:tr w:rsidR="005B43FD" w:rsidTr="00EF0005">
        <w:trPr>
          <w:jc w:val="center"/>
        </w:trPr>
        <w:tc>
          <w:tcPr>
            <w:tcW w:w="817" w:type="dxa"/>
            <w:shd w:val="clear" w:color="auto" w:fill="DBE5F1" w:themeFill="accent1" w:themeFillTint="33"/>
          </w:tcPr>
          <w:p w:rsidR="005B43FD" w:rsidRDefault="005B43FD" w:rsidP="003B243E">
            <w:pPr>
              <w:tabs>
                <w:tab w:val="left" w:pos="900"/>
              </w:tabs>
              <w:ind w:right="-83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981EC8" w:rsidP="00981EC8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98,7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981EC8" w:rsidP="00981EC8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70,6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9A13FB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</w:t>
            </w:r>
          </w:p>
        </w:tc>
        <w:tc>
          <w:tcPr>
            <w:tcW w:w="2028" w:type="dxa"/>
            <w:shd w:val="clear" w:color="auto" w:fill="DBE5F1" w:themeFill="accent1" w:themeFillTint="33"/>
          </w:tcPr>
          <w:p w:rsidR="005B43FD" w:rsidRDefault="00981EC8" w:rsidP="009A13F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86,2</w:t>
            </w:r>
          </w:p>
        </w:tc>
      </w:tr>
    </w:tbl>
    <w:p w:rsidR="009644CA" w:rsidRDefault="00775114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98528" behindDoc="1" locked="0" layoutInCell="1" allowOverlap="1" wp14:anchorId="175F0E6B" wp14:editId="34B8D38C">
            <wp:simplePos x="0" y="0"/>
            <wp:positionH relativeFrom="column">
              <wp:posOffset>241935</wp:posOffset>
            </wp:positionH>
            <wp:positionV relativeFrom="paragraph">
              <wp:posOffset>165100</wp:posOffset>
            </wp:positionV>
            <wp:extent cx="2197100" cy="1651000"/>
            <wp:effectExtent l="0" t="0" r="12700" b="25400"/>
            <wp:wrapThrough wrapText="bothSides">
              <wp:wrapPolygon edited="0">
                <wp:start x="0" y="0"/>
                <wp:lineTo x="0" y="21683"/>
                <wp:lineTo x="21538" y="21683"/>
                <wp:lineTo x="21538" y="0"/>
                <wp:lineTo x="0" y="0"/>
              </wp:wrapPolygon>
            </wp:wrapThrough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2E2">
        <w:rPr>
          <w:noProof/>
          <w:lang w:eastAsia="ru-RU"/>
        </w:rPr>
        <w:drawing>
          <wp:anchor distT="0" distB="0" distL="114300" distR="114300" simplePos="0" relativeHeight="251799552" behindDoc="1" locked="0" layoutInCell="1" allowOverlap="1" wp14:anchorId="6265F034" wp14:editId="7BBCDC5E">
            <wp:simplePos x="0" y="0"/>
            <wp:positionH relativeFrom="column">
              <wp:posOffset>3298825</wp:posOffset>
            </wp:positionH>
            <wp:positionV relativeFrom="paragraph">
              <wp:posOffset>123825</wp:posOffset>
            </wp:positionV>
            <wp:extent cx="2654300" cy="1753235"/>
            <wp:effectExtent l="0" t="0" r="12700" b="18415"/>
            <wp:wrapThrough wrapText="bothSides">
              <wp:wrapPolygon edited="0">
                <wp:start x="0" y="0"/>
                <wp:lineTo x="0" y="21592"/>
                <wp:lineTo x="21548" y="21592"/>
                <wp:lineTo x="21548" y="0"/>
                <wp:lineTo x="0" y="0"/>
              </wp:wrapPolygon>
            </wp:wrapThrough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ED4" w:rsidRDefault="001D0ED4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1D0ED4" w:rsidRDefault="001D0ED4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775114" w:rsidRDefault="00775114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775114" w:rsidRDefault="00775114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775114" w:rsidRDefault="00775114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775114" w:rsidRDefault="00775114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775114" w:rsidRDefault="00775114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775114" w:rsidRDefault="00775114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775114" w:rsidRDefault="00775114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775114" w:rsidRDefault="00775114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9644CA" w:rsidRDefault="00501FCC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Вывод:</w:t>
      </w:r>
      <w:r w:rsidR="006D117B">
        <w:rPr>
          <w:rFonts w:ascii="Times New Roman" w:eastAsia="Calibri" w:hAnsi="Times New Roman" w:cs="Times New Roman"/>
          <w:sz w:val="24"/>
        </w:rPr>
        <w:t xml:space="preserve"> абсолютная успеваемость незначительно снизилась, снижение качественной  успеваемости колеблется от 7,7% до 19,9 %. </w:t>
      </w:r>
    </w:p>
    <w:p w:rsidR="007F143D" w:rsidRDefault="007F143D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hAnsi="Times New Roman" w:cs="Times New Roman"/>
          <w:sz w:val="24"/>
        </w:rPr>
      </w:pPr>
      <w:r w:rsidRPr="007F143D">
        <w:rPr>
          <w:rFonts w:ascii="Times New Roman" w:hAnsi="Times New Roman" w:cs="Times New Roman"/>
          <w:sz w:val="24"/>
        </w:rPr>
        <w:t xml:space="preserve">Обучающиеся </w:t>
      </w:r>
      <w:r>
        <w:rPr>
          <w:rFonts w:ascii="Times New Roman" w:hAnsi="Times New Roman" w:cs="Times New Roman"/>
          <w:sz w:val="24"/>
        </w:rPr>
        <w:t xml:space="preserve">начальных классов </w:t>
      </w:r>
      <w:r w:rsidRPr="007F143D">
        <w:rPr>
          <w:rFonts w:ascii="Times New Roman" w:hAnsi="Times New Roman" w:cs="Times New Roman"/>
          <w:sz w:val="24"/>
        </w:rPr>
        <w:t xml:space="preserve">с контрольными работами </w:t>
      </w:r>
      <w:proofErr w:type="gramStart"/>
      <w:r w:rsidRPr="007F143D">
        <w:rPr>
          <w:rFonts w:ascii="Times New Roman" w:hAnsi="Times New Roman" w:cs="Times New Roman"/>
          <w:sz w:val="24"/>
        </w:rPr>
        <w:t>справились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6D7FF9">
        <w:rPr>
          <w:rFonts w:ascii="Times New Roman" w:hAnsi="Times New Roman" w:cs="Times New Roman"/>
          <w:sz w:val="24"/>
        </w:rPr>
        <w:t>на 7</w:t>
      </w:r>
      <w:r w:rsidR="006D7FF9" w:rsidRPr="006D7FF9">
        <w:rPr>
          <w:rFonts w:ascii="Times New Roman" w:hAnsi="Times New Roman" w:cs="Times New Roman"/>
          <w:sz w:val="24"/>
        </w:rPr>
        <w:t>8,8</w:t>
      </w:r>
      <w:r w:rsidRPr="006D7FF9">
        <w:rPr>
          <w:rFonts w:ascii="Times New Roman" w:hAnsi="Times New Roman" w:cs="Times New Roman"/>
          <w:sz w:val="24"/>
        </w:rPr>
        <w:t>%</w:t>
      </w:r>
      <w:r w:rsidRPr="007F143D">
        <w:rPr>
          <w:rFonts w:ascii="Times New Roman" w:hAnsi="Times New Roman" w:cs="Times New Roman"/>
          <w:sz w:val="24"/>
        </w:rPr>
        <w:t xml:space="preserve"> показав</w:t>
      </w:r>
      <w:proofErr w:type="gramEnd"/>
      <w:r w:rsidRPr="007F143D">
        <w:rPr>
          <w:rFonts w:ascii="Times New Roman" w:hAnsi="Times New Roman" w:cs="Times New Roman"/>
          <w:sz w:val="24"/>
        </w:rPr>
        <w:t xml:space="preserve"> удовлетворительный уровень усвоения базовых знаний, соотве</w:t>
      </w:r>
      <w:r>
        <w:rPr>
          <w:rFonts w:ascii="Times New Roman" w:hAnsi="Times New Roman" w:cs="Times New Roman"/>
          <w:sz w:val="24"/>
        </w:rPr>
        <w:t>тствующих стандарту образования.</w:t>
      </w:r>
      <w:r w:rsidR="006D117B">
        <w:rPr>
          <w:rFonts w:ascii="Times New Roman" w:hAnsi="Times New Roman" w:cs="Times New Roman"/>
          <w:sz w:val="24"/>
        </w:rPr>
        <w:t xml:space="preserve"> Во всех параллелях идёт несоответствие отметок за промежуточную аттестацию и итоговых по всем предметам учебного плана.</w:t>
      </w:r>
    </w:p>
    <w:p w:rsidR="007F143D" w:rsidRDefault="007F143D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hAnsi="Times New Roman" w:cs="Times New Roman"/>
          <w:sz w:val="24"/>
        </w:rPr>
      </w:pPr>
      <w:r w:rsidRPr="007F143D">
        <w:rPr>
          <w:rFonts w:ascii="Times New Roman" w:hAnsi="Times New Roman" w:cs="Times New Roman"/>
          <w:sz w:val="24"/>
        </w:rPr>
        <w:t xml:space="preserve"> Рекомендации:</w:t>
      </w:r>
    </w:p>
    <w:p w:rsidR="007F143D" w:rsidRDefault="007F143D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hAnsi="Times New Roman" w:cs="Times New Roman"/>
          <w:sz w:val="24"/>
        </w:rPr>
      </w:pPr>
      <w:r w:rsidRPr="007F143D">
        <w:rPr>
          <w:rFonts w:ascii="Times New Roman" w:hAnsi="Times New Roman" w:cs="Times New Roman"/>
          <w:sz w:val="24"/>
        </w:rPr>
        <w:t xml:space="preserve"> </w:t>
      </w:r>
      <w:r w:rsidRPr="007F143D">
        <w:rPr>
          <w:rFonts w:ascii="Times New Roman" w:hAnsi="Times New Roman" w:cs="Times New Roman"/>
          <w:sz w:val="24"/>
        </w:rPr>
        <w:sym w:font="Symbol" w:char="F0B7"/>
      </w:r>
      <w:r w:rsidRPr="007F143D">
        <w:rPr>
          <w:rFonts w:ascii="Times New Roman" w:hAnsi="Times New Roman" w:cs="Times New Roman"/>
          <w:sz w:val="24"/>
        </w:rPr>
        <w:t xml:space="preserve"> Учителям-предметникам применять более эффективные методы обучения, новые технологии, чтобы обеспечить более качественное, успешное освоение программного материала по учебным предметам;</w:t>
      </w:r>
    </w:p>
    <w:p w:rsidR="007F143D" w:rsidRDefault="007F143D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hAnsi="Times New Roman" w:cs="Times New Roman"/>
          <w:sz w:val="24"/>
        </w:rPr>
      </w:pPr>
      <w:r w:rsidRPr="007F143D">
        <w:rPr>
          <w:rFonts w:ascii="Times New Roman" w:hAnsi="Times New Roman" w:cs="Times New Roman"/>
          <w:sz w:val="24"/>
        </w:rPr>
        <w:t xml:space="preserve"> </w:t>
      </w:r>
      <w:r w:rsidRPr="007F143D">
        <w:rPr>
          <w:rFonts w:ascii="Times New Roman" w:hAnsi="Times New Roman" w:cs="Times New Roman"/>
          <w:sz w:val="24"/>
        </w:rPr>
        <w:sym w:font="Symbol" w:char="F0B7"/>
      </w:r>
      <w:r w:rsidRPr="007F143D">
        <w:rPr>
          <w:rFonts w:ascii="Times New Roman" w:hAnsi="Times New Roman" w:cs="Times New Roman"/>
          <w:sz w:val="24"/>
        </w:rPr>
        <w:t xml:space="preserve"> запланировать и включить в содержание уроков по предметам те задания, при выполнении которых было допущено наибольшее количество ошибок, недостаточно</w:t>
      </w:r>
      <w:r>
        <w:rPr>
          <w:rFonts w:ascii="Times New Roman" w:hAnsi="Times New Roman" w:cs="Times New Roman"/>
          <w:sz w:val="24"/>
        </w:rPr>
        <w:t xml:space="preserve"> прочно усвоены разделы и темы;</w:t>
      </w:r>
    </w:p>
    <w:p w:rsidR="007F143D" w:rsidRDefault="007F143D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hAnsi="Times New Roman" w:cs="Times New Roman"/>
          <w:sz w:val="24"/>
        </w:rPr>
      </w:pPr>
      <w:r w:rsidRPr="007F143D">
        <w:rPr>
          <w:rFonts w:ascii="Times New Roman" w:hAnsi="Times New Roman" w:cs="Times New Roman"/>
          <w:sz w:val="24"/>
        </w:rPr>
        <w:sym w:font="Symbol" w:char="F0B7"/>
      </w:r>
      <w:r w:rsidRPr="007F143D">
        <w:rPr>
          <w:rFonts w:ascii="Times New Roman" w:hAnsi="Times New Roman" w:cs="Times New Roman"/>
          <w:sz w:val="24"/>
        </w:rPr>
        <w:t xml:space="preserve"> продумать систему повторения </w:t>
      </w:r>
      <w:r>
        <w:rPr>
          <w:rFonts w:ascii="Times New Roman" w:hAnsi="Times New Roman" w:cs="Times New Roman"/>
          <w:sz w:val="24"/>
        </w:rPr>
        <w:t>пройденного материала на уроках;</w:t>
      </w:r>
    </w:p>
    <w:p w:rsidR="007F143D" w:rsidRDefault="007F143D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hAnsi="Times New Roman" w:cs="Times New Roman"/>
          <w:sz w:val="24"/>
        </w:rPr>
      </w:pPr>
      <w:r w:rsidRPr="007F143D">
        <w:rPr>
          <w:rFonts w:ascii="Times New Roman" w:hAnsi="Times New Roman" w:cs="Times New Roman"/>
          <w:sz w:val="24"/>
        </w:rPr>
        <w:sym w:font="Symbol" w:char="F0B7"/>
      </w:r>
      <w:r w:rsidRPr="007F143D">
        <w:rPr>
          <w:rFonts w:ascii="Times New Roman" w:hAnsi="Times New Roman" w:cs="Times New Roman"/>
          <w:sz w:val="24"/>
        </w:rPr>
        <w:t xml:space="preserve"> усилить коррекционную работу со слабоуспевающими и одаренными детьми, что даст бол</w:t>
      </w:r>
      <w:r>
        <w:rPr>
          <w:rFonts w:ascii="Times New Roman" w:hAnsi="Times New Roman" w:cs="Times New Roman"/>
          <w:sz w:val="24"/>
        </w:rPr>
        <w:t>ьшую стабильность и системность;</w:t>
      </w:r>
    </w:p>
    <w:p w:rsidR="009644CA" w:rsidRDefault="007F143D" w:rsidP="00E74BF2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hAnsi="Times New Roman" w:cs="Times New Roman"/>
          <w:sz w:val="24"/>
        </w:rPr>
      </w:pPr>
      <w:r w:rsidRPr="007F143D">
        <w:rPr>
          <w:rFonts w:ascii="Times New Roman" w:hAnsi="Times New Roman" w:cs="Times New Roman"/>
          <w:sz w:val="24"/>
        </w:rPr>
        <w:sym w:font="Symbol" w:char="F0B7"/>
      </w:r>
      <w:r w:rsidRPr="007F143D">
        <w:rPr>
          <w:rFonts w:ascii="Times New Roman" w:hAnsi="Times New Roman" w:cs="Times New Roman"/>
          <w:sz w:val="24"/>
        </w:rPr>
        <w:t xml:space="preserve"> грамотно строить методическую работу по предупреждению ошибок</w:t>
      </w:r>
      <w:r w:rsidR="006D117B">
        <w:rPr>
          <w:rFonts w:ascii="Times New Roman" w:hAnsi="Times New Roman" w:cs="Times New Roman"/>
          <w:sz w:val="24"/>
        </w:rPr>
        <w:t>;</w:t>
      </w:r>
    </w:p>
    <w:p w:rsidR="006221EF" w:rsidRPr="006221EF" w:rsidRDefault="006221EF" w:rsidP="006221EF">
      <w:pPr>
        <w:pStyle w:val="a5"/>
        <w:numPr>
          <w:ilvl w:val="0"/>
          <w:numId w:val="48"/>
        </w:numPr>
        <w:spacing w:before="150" w:after="0" w:line="240" w:lineRule="auto"/>
        <w:ind w:left="142" w:right="75" w:hanging="142"/>
        <w:rPr>
          <w:rFonts w:ascii="Times New Roman" w:eastAsiaTheme="minorHAnsi" w:hAnsi="Times New Roman"/>
          <w:kern w:val="0"/>
          <w:sz w:val="24"/>
          <w:lang w:eastAsia="en-US"/>
        </w:rPr>
      </w:pPr>
      <w:r w:rsidRPr="006221EF">
        <w:rPr>
          <w:rFonts w:ascii="Times New Roman" w:eastAsiaTheme="minorHAnsi" w:hAnsi="Times New Roman"/>
          <w:kern w:val="0"/>
          <w:sz w:val="24"/>
          <w:lang w:eastAsia="en-US"/>
        </w:rPr>
        <w:t xml:space="preserve">учителям – предметникам продумывать систему контроля таким образом, чтобы приоритетными в диагностике (контрольные работы и т.п.) становились не репродуктивные задания (на воспроизведение информации), а продуктивные задания (задачи) по применению </w:t>
      </w:r>
      <w:r w:rsidRPr="006221EF">
        <w:rPr>
          <w:rFonts w:ascii="Times New Roman" w:eastAsiaTheme="minorHAnsi" w:hAnsi="Times New Roman"/>
          <w:kern w:val="0"/>
          <w:sz w:val="24"/>
          <w:lang w:eastAsia="en-US"/>
        </w:rPr>
        <w:lastRenderedPageBreak/>
        <w:t>знаний и умений, предполагающие создание учеником в ходе решения своего информационного продукта: вывода, оценки и т.п.</w:t>
      </w:r>
    </w:p>
    <w:p w:rsidR="006221EF" w:rsidRPr="006221EF" w:rsidRDefault="006221EF" w:rsidP="00420F20">
      <w:pPr>
        <w:pStyle w:val="a5"/>
        <w:numPr>
          <w:ilvl w:val="0"/>
          <w:numId w:val="48"/>
        </w:numPr>
        <w:spacing w:before="150" w:after="0" w:line="240" w:lineRule="auto"/>
        <w:ind w:left="142" w:right="75" w:hanging="142"/>
        <w:rPr>
          <w:rFonts w:ascii="Times New Roman" w:eastAsiaTheme="minorHAnsi" w:hAnsi="Times New Roman"/>
          <w:kern w:val="0"/>
          <w:sz w:val="24"/>
          <w:lang w:eastAsia="en-US"/>
        </w:rPr>
      </w:pPr>
      <w:r w:rsidRPr="006221EF">
        <w:rPr>
          <w:rFonts w:ascii="Times New Roman" w:eastAsiaTheme="minorHAnsi" w:hAnsi="Times New Roman"/>
          <w:kern w:val="0"/>
          <w:sz w:val="24"/>
          <w:lang w:eastAsia="en-US"/>
        </w:rPr>
        <w:t xml:space="preserve">необходимо проводить 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п</w:t>
      </w:r>
      <w:r w:rsidRPr="006221EF">
        <w:rPr>
          <w:rFonts w:ascii="Times New Roman" w:eastAsiaTheme="minorHAnsi" w:hAnsi="Times New Roman"/>
          <w:kern w:val="0"/>
          <w:sz w:val="24"/>
          <w:lang w:eastAsia="en-US"/>
        </w:rPr>
        <w:t xml:space="preserve">омимо привычных предметных контрольных работ </w:t>
      </w:r>
      <w:proofErr w:type="spellStart"/>
      <w:r w:rsidRPr="006221EF">
        <w:rPr>
          <w:rFonts w:ascii="Times New Roman" w:eastAsiaTheme="minorHAnsi" w:hAnsi="Times New Roman"/>
          <w:kern w:val="0"/>
          <w:sz w:val="24"/>
          <w:lang w:eastAsia="en-US"/>
        </w:rPr>
        <w:t>метапредметные</w:t>
      </w:r>
      <w:proofErr w:type="spellEnd"/>
      <w:r w:rsidRPr="006221EF">
        <w:rPr>
          <w:rFonts w:ascii="Times New Roman" w:eastAsiaTheme="minorHAnsi" w:hAnsi="Times New Roman"/>
          <w:kern w:val="0"/>
          <w:sz w:val="24"/>
          <w:lang w:eastAsia="en-US"/>
        </w:rPr>
        <w:t xml:space="preserve"> диагностические работы, составленные из </w:t>
      </w:r>
      <w:proofErr w:type="spellStart"/>
      <w:r w:rsidRPr="006221EF">
        <w:rPr>
          <w:rFonts w:ascii="Times New Roman" w:eastAsiaTheme="minorHAnsi" w:hAnsi="Times New Roman"/>
          <w:kern w:val="0"/>
          <w:sz w:val="24"/>
          <w:lang w:eastAsia="en-US"/>
        </w:rPr>
        <w:t>компетентностных</w:t>
      </w:r>
      <w:proofErr w:type="spellEnd"/>
      <w:r w:rsidRPr="006221EF">
        <w:rPr>
          <w:rFonts w:ascii="Times New Roman" w:eastAsiaTheme="minorHAnsi" w:hAnsi="Times New Roman"/>
          <w:kern w:val="0"/>
          <w:sz w:val="24"/>
          <w:lang w:eastAsia="en-US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6221EF" w:rsidRPr="006221EF" w:rsidRDefault="006221EF" w:rsidP="006221EF">
      <w:pPr>
        <w:pStyle w:val="a5"/>
        <w:tabs>
          <w:tab w:val="left" w:pos="900"/>
        </w:tabs>
        <w:spacing w:after="0" w:line="240" w:lineRule="auto"/>
        <w:ind w:right="-83"/>
        <w:jc w:val="both"/>
        <w:rPr>
          <w:rFonts w:ascii="Times New Roman" w:hAnsi="Times New Roman"/>
          <w:sz w:val="24"/>
        </w:rPr>
      </w:pPr>
    </w:p>
    <w:p w:rsidR="00391A1F" w:rsidRPr="007F143D" w:rsidRDefault="00177F33" w:rsidP="007F3566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7F143D">
        <w:rPr>
          <w:rFonts w:eastAsia="Calibri"/>
        </w:rPr>
        <w:t xml:space="preserve">      </w:t>
      </w:r>
      <w:r w:rsidR="00DC1610">
        <w:rPr>
          <w:rFonts w:eastAsia="Calibri"/>
        </w:rPr>
        <w:t xml:space="preserve"> </w:t>
      </w:r>
      <w:r w:rsidRPr="007F143D">
        <w:rPr>
          <w:rFonts w:ascii="Times New Roman" w:eastAsia="Calibri" w:hAnsi="Times New Roman" w:cs="Times New Roman"/>
          <w:sz w:val="24"/>
        </w:rPr>
        <w:t xml:space="preserve">В первых классах с учётом </w:t>
      </w:r>
      <w:proofErr w:type="spellStart"/>
      <w:r w:rsidRPr="007F143D">
        <w:rPr>
          <w:rFonts w:ascii="Times New Roman" w:eastAsia="Calibri" w:hAnsi="Times New Roman" w:cs="Times New Roman"/>
          <w:sz w:val="24"/>
        </w:rPr>
        <w:t>безотметочной</w:t>
      </w:r>
      <w:proofErr w:type="spellEnd"/>
      <w:r w:rsidRPr="007F143D">
        <w:rPr>
          <w:rFonts w:ascii="Times New Roman" w:eastAsia="Calibri" w:hAnsi="Times New Roman" w:cs="Times New Roman"/>
          <w:sz w:val="24"/>
        </w:rPr>
        <w:t xml:space="preserve"> системы обучения была выполнена детьми комплексная проверочная работа в апреле 202</w:t>
      </w:r>
      <w:r w:rsidR="00DC1610" w:rsidRPr="007F143D">
        <w:rPr>
          <w:rFonts w:ascii="Times New Roman" w:eastAsia="Calibri" w:hAnsi="Times New Roman" w:cs="Times New Roman"/>
          <w:sz w:val="24"/>
        </w:rPr>
        <w:t>2</w:t>
      </w:r>
      <w:r w:rsidRPr="007F143D">
        <w:rPr>
          <w:rFonts w:ascii="Times New Roman" w:eastAsia="Calibri" w:hAnsi="Times New Roman" w:cs="Times New Roman"/>
          <w:sz w:val="24"/>
        </w:rPr>
        <w:t xml:space="preserve"> года. </w:t>
      </w:r>
    </w:p>
    <w:p w:rsidR="00177F33" w:rsidRPr="00391A1F" w:rsidRDefault="00391A1F" w:rsidP="00391A1F">
      <w:pPr>
        <w:pStyle w:val="a5"/>
        <w:tabs>
          <w:tab w:val="left" w:pos="284"/>
        </w:tabs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eastAsia="Calibri" w:hAnsi="Times New Roman"/>
          <w:i/>
          <w:kern w:val="0"/>
          <w:sz w:val="24"/>
          <w:lang w:eastAsia="en-US"/>
        </w:rPr>
      </w:pPr>
      <w:r w:rsidRPr="00391A1F">
        <w:rPr>
          <w:rFonts w:ascii="Times New Roman" w:eastAsia="Calibri" w:hAnsi="Times New Roman"/>
          <w:i/>
          <w:kern w:val="0"/>
          <w:sz w:val="24"/>
          <w:lang w:eastAsia="en-US"/>
        </w:rPr>
        <w:t>Интерпретация полу</w:t>
      </w:r>
      <w:r w:rsidRPr="00391A1F">
        <w:rPr>
          <w:rFonts w:ascii="Times New Roman" w:eastAsia="Calibri" w:hAnsi="Times New Roman"/>
          <w:i/>
          <w:kern w:val="0"/>
          <w:sz w:val="24"/>
          <w:lang w:eastAsia="en-US"/>
        </w:rPr>
        <w:softHyphen/>
        <w:t>ченных результатов проведена с учётом уровневого подхода.</w:t>
      </w:r>
    </w:p>
    <w:p w:rsidR="00904662" w:rsidRPr="00904662" w:rsidRDefault="00904662" w:rsidP="00904662">
      <w:pPr>
        <w:pStyle w:val="Default"/>
        <w:rPr>
          <w:rFonts w:eastAsia="Calibri"/>
          <w:color w:val="auto"/>
          <w:kern w:val="0"/>
          <w:szCs w:val="22"/>
          <w:lang w:eastAsia="en-US"/>
        </w:rPr>
      </w:pPr>
      <w:r w:rsidRPr="00904662">
        <w:rPr>
          <w:rFonts w:eastAsia="Calibri"/>
          <w:color w:val="auto"/>
          <w:kern w:val="0"/>
          <w:szCs w:val="22"/>
          <w:lang w:eastAsia="en-US"/>
        </w:rPr>
        <w:t xml:space="preserve">Комплексная работа состояла из заданий, которые нацелены на оценку способности </w:t>
      </w:r>
      <w:proofErr w:type="gramStart"/>
      <w:r w:rsidRPr="00904662">
        <w:rPr>
          <w:rFonts w:eastAsia="Calibri"/>
          <w:color w:val="auto"/>
          <w:kern w:val="0"/>
          <w:szCs w:val="22"/>
          <w:lang w:eastAsia="en-US"/>
        </w:rPr>
        <w:t>работать</w:t>
      </w:r>
      <w:proofErr w:type="gramEnd"/>
      <w:r w:rsidRPr="00904662">
        <w:rPr>
          <w:rFonts w:eastAsia="Calibri"/>
          <w:color w:val="auto"/>
          <w:kern w:val="0"/>
          <w:szCs w:val="22"/>
          <w:lang w:eastAsia="en-US"/>
        </w:rPr>
        <w:t xml:space="preserve"> с информацией и решать учебные и практические задачи на основе сформированных предметных знаний и умений, а также универсальных учебных действий на </w:t>
      </w:r>
      <w:proofErr w:type="spellStart"/>
      <w:r w:rsidRPr="00904662">
        <w:rPr>
          <w:rFonts w:eastAsia="Calibri"/>
          <w:color w:val="auto"/>
          <w:kern w:val="0"/>
          <w:szCs w:val="22"/>
          <w:lang w:eastAsia="en-US"/>
        </w:rPr>
        <w:t>межпредметной</w:t>
      </w:r>
      <w:proofErr w:type="spellEnd"/>
      <w:r w:rsidRPr="00904662">
        <w:rPr>
          <w:rFonts w:eastAsia="Calibri"/>
          <w:color w:val="auto"/>
          <w:kern w:val="0"/>
          <w:szCs w:val="22"/>
          <w:lang w:eastAsia="en-US"/>
        </w:rPr>
        <w:t xml:space="preserve"> основе. </w:t>
      </w:r>
    </w:p>
    <w:p w:rsidR="00904662" w:rsidRPr="00A51F67" w:rsidRDefault="00A51F67" w:rsidP="00904662">
      <w:pPr>
        <w:pStyle w:val="Default"/>
        <w:rPr>
          <w:rFonts w:eastAsia="Calibri"/>
          <w:color w:val="auto"/>
          <w:kern w:val="0"/>
          <w:szCs w:val="22"/>
          <w:lang w:eastAsia="en-US"/>
        </w:rPr>
      </w:pPr>
      <w:r w:rsidRPr="00A51F67">
        <w:rPr>
          <w:rFonts w:eastAsia="Calibri"/>
          <w:color w:val="auto"/>
          <w:kern w:val="0"/>
          <w:szCs w:val="22"/>
          <w:lang w:eastAsia="en-US"/>
        </w:rPr>
        <w:t>В</w:t>
      </w:r>
      <w:r w:rsidR="00904662" w:rsidRPr="00A51F67">
        <w:rPr>
          <w:rFonts w:eastAsia="Calibri"/>
          <w:color w:val="auto"/>
          <w:kern w:val="0"/>
          <w:szCs w:val="22"/>
          <w:lang w:eastAsia="en-US"/>
        </w:rPr>
        <w:t xml:space="preserve">ыполняли комплексную работу </w:t>
      </w:r>
      <w:r w:rsidRPr="00A51F67">
        <w:rPr>
          <w:rFonts w:eastAsia="Calibri"/>
          <w:color w:val="auto"/>
          <w:kern w:val="0"/>
          <w:szCs w:val="22"/>
          <w:lang w:eastAsia="en-US"/>
        </w:rPr>
        <w:t>8</w:t>
      </w:r>
      <w:r w:rsidR="00DC1610">
        <w:rPr>
          <w:rFonts w:eastAsia="Calibri"/>
          <w:color w:val="auto"/>
          <w:kern w:val="0"/>
          <w:szCs w:val="22"/>
          <w:lang w:eastAsia="en-US"/>
        </w:rPr>
        <w:t>0</w:t>
      </w:r>
      <w:r w:rsidRPr="00A51F67">
        <w:rPr>
          <w:rFonts w:eastAsia="Calibri"/>
          <w:color w:val="auto"/>
          <w:kern w:val="0"/>
          <w:szCs w:val="22"/>
          <w:lang w:eastAsia="en-US"/>
        </w:rPr>
        <w:t xml:space="preserve"> человек, что составляет 100%</w:t>
      </w:r>
      <w:r>
        <w:rPr>
          <w:rFonts w:eastAsia="Calibri"/>
          <w:color w:val="auto"/>
          <w:kern w:val="0"/>
          <w:szCs w:val="22"/>
          <w:lang w:eastAsia="en-US"/>
        </w:rPr>
        <w:t>.</w:t>
      </w:r>
    </w:p>
    <w:p w:rsidR="00904662" w:rsidRPr="00A51F67" w:rsidRDefault="00904662" w:rsidP="00904662">
      <w:pPr>
        <w:pStyle w:val="Default"/>
        <w:rPr>
          <w:rFonts w:eastAsia="Calibri"/>
          <w:color w:val="auto"/>
          <w:kern w:val="0"/>
          <w:szCs w:val="22"/>
          <w:lang w:eastAsia="en-US"/>
        </w:rPr>
      </w:pPr>
    </w:p>
    <w:tbl>
      <w:tblPr>
        <w:tblStyle w:val="af7"/>
        <w:tblW w:w="8411" w:type="dxa"/>
        <w:jc w:val="center"/>
        <w:tblLook w:val="04A0" w:firstRow="1" w:lastRow="0" w:firstColumn="1" w:lastColumn="0" w:noHBand="0" w:noVBand="1"/>
      </w:tblPr>
      <w:tblGrid>
        <w:gridCol w:w="1932"/>
        <w:gridCol w:w="515"/>
        <w:gridCol w:w="543"/>
        <w:gridCol w:w="655"/>
        <w:gridCol w:w="1104"/>
        <w:gridCol w:w="1104"/>
        <w:gridCol w:w="1079"/>
        <w:gridCol w:w="798"/>
        <w:gridCol w:w="681"/>
      </w:tblGrid>
      <w:tr w:rsidR="000919BC" w:rsidTr="00DC1610">
        <w:trPr>
          <w:cantSplit/>
          <w:trHeight w:val="1782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2" w:rsidRDefault="0090466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04662" w:rsidRDefault="00904662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904662" w:rsidRDefault="00904662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Учитель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62" w:rsidRDefault="00904662">
            <w:pPr>
              <w:pStyle w:val="Default"/>
              <w:ind w:left="113" w:right="11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Класс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62" w:rsidRDefault="00904662">
            <w:pPr>
              <w:pStyle w:val="Default"/>
              <w:ind w:left="113" w:right="11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По списку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62" w:rsidRDefault="00904662">
            <w:pPr>
              <w:pStyle w:val="Default"/>
              <w:ind w:left="113" w:right="11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Писали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62" w:rsidRDefault="000919BC">
            <w:pPr>
              <w:pStyle w:val="Default"/>
              <w:ind w:left="113" w:right="11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Оптимальный </w:t>
            </w:r>
            <w:r w:rsidR="00904662">
              <w:rPr>
                <w:sz w:val="23"/>
                <w:szCs w:val="23"/>
              </w:rPr>
              <w:t xml:space="preserve"> уровень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62" w:rsidRDefault="00904662">
            <w:pPr>
              <w:pStyle w:val="Default"/>
              <w:ind w:left="113" w:right="11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Допустимый уровень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62" w:rsidRDefault="000919BC">
            <w:pPr>
              <w:pStyle w:val="Default"/>
              <w:ind w:left="113" w:right="11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Критический </w:t>
            </w:r>
            <w:r w:rsidR="00904662">
              <w:rPr>
                <w:sz w:val="23"/>
                <w:szCs w:val="23"/>
              </w:rPr>
              <w:t xml:space="preserve"> уровень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62" w:rsidRDefault="00904662" w:rsidP="000919BC">
            <w:pPr>
              <w:pStyle w:val="Default"/>
              <w:ind w:left="113" w:right="11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Н</w:t>
            </w:r>
            <w:r w:rsidR="000919BC">
              <w:rPr>
                <w:sz w:val="23"/>
                <w:szCs w:val="23"/>
              </w:rPr>
              <w:t xml:space="preserve">едопустимый </w:t>
            </w:r>
            <w:r>
              <w:rPr>
                <w:sz w:val="23"/>
                <w:szCs w:val="23"/>
              </w:rPr>
              <w:t xml:space="preserve"> уровень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4662" w:rsidRDefault="00904662">
            <w:pPr>
              <w:pStyle w:val="Default"/>
              <w:ind w:left="113" w:right="11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% качества</w:t>
            </w:r>
          </w:p>
        </w:tc>
      </w:tr>
      <w:tr w:rsidR="00DC1610" w:rsidTr="00DC1610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0" w:rsidRDefault="00DC1610" w:rsidP="00DC1610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Бабушкина С.В.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1А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853CFF" w:rsidP="00853CFF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  <w:r w:rsidR="00DC1610">
              <w:rPr>
                <w:sz w:val="23"/>
                <w:szCs w:val="23"/>
                <w:lang w:eastAsia="en-US"/>
              </w:rPr>
              <w:t>/</w:t>
            </w:r>
            <w:r>
              <w:rPr>
                <w:sz w:val="23"/>
                <w:szCs w:val="23"/>
                <w:lang w:eastAsia="en-US"/>
              </w:rPr>
              <w:t>35,7</w:t>
            </w:r>
            <w:r w:rsidR="00DC1610">
              <w:rPr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853CFF" w:rsidP="00853CFF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</w:t>
            </w:r>
            <w:r w:rsidR="00DC1610">
              <w:rPr>
                <w:sz w:val="23"/>
                <w:szCs w:val="23"/>
                <w:lang w:eastAsia="en-US"/>
              </w:rPr>
              <w:t>/</w:t>
            </w:r>
            <w:r>
              <w:rPr>
                <w:sz w:val="23"/>
                <w:szCs w:val="23"/>
                <w:lang w:eastAsia="en-US"/>
              </w:rPr>
              <w:t>42,8</w:t>
            </w:r>
            <w:r w:rsidR="00DC1610">
              <w:rPr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0F58D5" w:rsidP="000F58D5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4/14</w:t>
            </w:r>
            <w:r w:rsidR="00DC1610"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eastAsia="en-US"/>
              </w:rPr>
              <w:t>2</w:t>
            </w:r>
            <w:r w:rsidR="00DC1610">
              <w:rPr>
                <w:sz w:val="23"/>
                <w:szCs w:val="23"/>
                <w:lang w:eastAsia="en-US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0F58D5" w:rsidP="000F58D5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r w:rsidR="00DC1610">
              <w:rPr>
                <w:sz w:val="23"/>
                <w:szCs w:val="23"/>
                <w:lang w:eastAsia="en-US"/>
              </w:rPr>
              <w:t>/</w:t>
            </w:r>
            <w:r>
              <w:rPr>
                <w:sz w:val="23"/>
                <w:szCs w:val="23"/>
                <w:lang w:eastAsia="en-US"/>
              </w:rPr>
              <w:t>7</w:t>
            </w:r>
            <w:r w:rsidR="00DC1610"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0F58D5" w:rsidP="00DC1610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78,5</w:t>
            </w:r>
          </w:p>
        </w:tc>
      </w:tr>
      <w:tr w:rsidR="00DC1610" w:rsidTr="00DC1610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0" w:rsidRDefault="00DC1610" w:rsidP="00DC1610">
            <w:pPr>
              <w:pStyle w:val="Default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Чемина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1Б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690C52" w:rsidP="00690C52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  <w:r w:rsidR="00DC1610">
              <w:rPr>
                <w:sz w:val="23"/>
                <w:szCs w:val="23"/>
                <w:lang w:eastAsia="en-US"/>
              </w:rPr>
              <w:t>/</w:t>
            </w:r>
            <w:r>
              <w:rPr>
                <w:sz w:val="23"/>
                <w:szCs w:val="23"/>
                <w:lang w:eastAsia="en-US"/>
              </w:rPr>
              <w:t>19</w:t>
            </w:r>
            <w:r w:rsidR="00DC1610">
              <w:rPr>
                <w:sz w:val="23"/>
                <w:szCs w:val="23"/>
                <w:lang w:eastAsia="en-US"/>
              </w:rPr>
              <w:t>,</w:t>
            </w:r>
            <w:r>
              <w:rPr>
                <w:sz w:val="23"/>
                <w:szCs w:val="23"/>
                <w:lang w:eastAsia="en-US"/>
              </w:rPr>
              <w:t>2</w:t>
            </w:r>
            <w:r w:rsidR="00DC1610">
              <w:rPr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690C52" w:rsidP="005265AB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  <w:r w:rsidR="005265AB">
              <w:rPr>
                <w:sz w:val="23"/>
                <w:szCs w:val="23"/>
                <w:lang w:eastAsia="en-US"/>
              </w:rPr>
              <w:t>4</w:t>
            </w:r>
            <w:r w:rsidR="00DC1610">
              <w:rPr>
                <w:sz w:val="23"/>
                <w:szCs w:val="23"/>
                <w:lang w:eastAsia="en-US"/>
              </w:rPr>
              <w:t>/</w:t>
            </w:r>
            <w:r w:rsidR="005265AB">
              <w:rPr>
                <w:sz w:val="23"/>
                <w:szCs w:val="23"/>
                <w:lang w:eastAsia="en-US"/>
              </w:rPr>
              <w:t>53</w:t>
            </w:r>
            <w:r w:rsidR="00DC1610">
              <w:rPr>
                <w:sz w:val="23"/>
                <w:szCs w:val="23"/>
                <w:lang w:eastAsia="en-US"/>
              </w:rPr>
              <w:t>,</w:t>
            </w:r>
            <w:r w:rsidR="005265AB">
              <w:rPr>
                <w:sz w:val="23"/>
                <w:szCs w:val="23"/>
                <w:lang w:eastAsia="en-US"/>
              </w:rPr>
              <w:t>8</w:t>
            </w:r>
            <w:r w:rsidR="00DC1610">
              <w:rPr>
                <w:sz w:val="23"/>
                <w:szCs w:val="23"/>
                <w:lang w:eastAsia="en-US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5265AB" w:rsidP="005265AB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  <w:r w:rsidR="00DC1610">
              <w:rPr>
                <w:sz w:val="23"/>
                <w:szCs w:val="23"/>
                <w:lang w:eastAsia="en-US"/>
              </w:rPr>
              <w:t>/</w:t>
            </w:r>
            <w:r>
              <w:rPr>
                <w:sz w:val="23"/>
                <w:szCs w:val="23"/>
                <w:lang w:eastAsia="en-US"/>
              </w:rPr>
              <w:t>23</w:t>
            </w:r>
            <w:r w:rsidR="00DC1610">
              <w:rPr>
                <w:sz w:val="23"/>
                <w:szCs w:val="23"/>
                <w:lang w:eastAsia="en-US"/>
              </w:rP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690C52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2/7,</w:t>
            </w:r>
            <w:r w:rsidR="00690C52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5265AB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73</w:t>
            </w:r>
          </w:p>
        </w:tc>
      </w:tr>
      <w:tr w:rsidR="00DC1610" w:rsidTr="00DC1610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0" w:rsidRDefault="00DC1610" w:rsidP="00DC1610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Самойленко Л.А.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1В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3718D0" w:rsidRDefault="003C296D" w:rsidP="003C296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  <w:r w:rsidR="003718D0" w:rsidRPr="003718D0">
              <w:rPr>
                <w:sz w:val="23"/>
                <w:szCs w:val="23"/>
                <w:lang w:eastAsia="en-US"/>
              </w:rPr>
              <w:t>/</w:t>
            </w:r>
            <w:r>
              <w:rPr>
                <w:sz w:val="23"/>
                <w:szCs w:val="23"/>
                <w:lang w:eastAsia="en-US"/>
              </w:rPr>
              <w:t>19,2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3718D0" w:rsidRDefault="005265AB" w:rsidP="005265AB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</w:t>
            </w:r>
            <w:r w:rsidR="003718D0" w:rsidRPr="003718D0">
              <w:rPr>
                <w:sz w:val="23"/>
                <w:szCs w:val="23"/>
                <w:lang w:eastAsia="en-US"/>
              </w:rPr>
              <w:t>/</w:t>
            </w:r>
            <w:r>
              <w:rPr>
                <w:sz w:val="23"/>
                <w:szCs w:val="23"/>
                <w:lang w:eastAsia="en-US"/>
              </w:rPr>
              <w:t>46,1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3718D0" w:rsidRDefault="003C296D" w:rsidP="003C296D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  <w:r w:rsidR="003718D0" w:rsidRPr="003718D0">
              <w:rPr>
                <w:sz w:val="23"/>
                <w:szCs w:val="23"/>
                <w:lang w:eastAsia="en-US"/>
              </w:rPr>
              <w:t>/</w:t>
            </w:r>
            <w:r>
              <w:rPr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3718D0" w:rsidRDefault="003718D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 w:rsidRPr="003718D0">
              <w:rPr>
                <w:sz w:val="23"/>
                <w:szCs w:val="23"/>
                <w:lang w:eastAsia="en-US"/>
              </w:rPr>
              <w:t>3/11,5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1B2467" w:rsidRDefault="00347DA4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65,3</w:t>
            </w:r>
          </w:p>
        </w:tc>
      </w:tr>
      <w:tr w:rsidR="00DC1610" w:rsidTr="001B2467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Pr="00906BEE" w:rsidRDefault="00DC1610" w:rsidP="00DC1610">
            <w:pPr>
              <w:pStyle w:val="Default"/>
              <w:rPr>
                <w:b/>
                <w:sz w:val="23"/>
                <w:szCs w:val="23"/>
              </w:rPr>
            </w:pPr>
            <w:r w:rsidRPr="00906BEE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1610" w:rsidRDefault="00DC1610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1610" w:rsidRDefault="004529D3" w:rsidP="004529D3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</w:t>
            </w:r>
            <w:r w:rsidR="001B2467">
              <w:rPr>
                <w:sz w:val="23"/>
                <w:szCs w:val="23"/>
                <w:lang w:eastAsia="en-US"/>
              </w:rPr>
              <w:t>/</w:t>
            </w:r>
            <w:r>
              <w:rPr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1610" w:rsidRDefault="001B2467" w:rsidP="004529D3">
            <w:pPr>
              <w:pStyle w:val="Default"/>
              <w:spacing w:line="360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  <w:r w:rsidR="004529D3">
              <w:rPr>
                <w:sz w:val="23"/>
                <w:szCs w:val="23"/>
                <w:lang w:eastAsia="en-US"/>
              </w:rPr>
              <w:t>8/47,5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1610" w:rsidRDefault="009664F8" w:rsidP="009664F8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</w:t>
            </w:r>
            <w:r w:rsidR="001B2467">
              <w:rPr>
                <w:sz w:val="23"/>
                <w:szCs w:val="23"/>
                <w:lang w:eastAsia="en-US"/>
              </w:rPr>
              <w:t>/</w:t>
            </w:r>
            <w:r>
              <w:rPr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1610" w:rsidRDefault="001B2467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7/8,75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C1610" w:rsidRDefault="004529D3" w:rsidP="00DC1610">
            <w:pPr>
              <w:pStyle w:val="Defaul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72,2</w:t>
            </w:r>
          </w:p>
        </w:tc>
      </w:tr>
    </w:tbl>
    <w:p w:rsidR="00904662" w:rsidRDefault="00CA0A45" w:rsidP="00904662">
      <w:pPr>
        <w:pStyle w:val="Default"/>
        <w:rPr>
          <w:sz w:val="23"/>
          <w:szCs w:val="23"/>
          <w:lang w:eastAsia="en-US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371134</wp:posOffset>
            </wp:positionH>
            <wp:positionV relativeFrom="paragraph">
              <wp:posOffset>85971</wp:posOffset>
            </wp:positionV>
            <wp:extent cx="2510790" cy="1603375"/>
            <wp:effectExtent l="0" t="0" r="22860" b="15875"/>
            <wp:wrapThrough wrapText="bothSides">
              <wp:wrapPolygon edited="0">
                <wp:start x="0" y="0"/>
                <wp:lineTo x="0" y="21557"/>
                <wp:lineTo x="21633" y="21557"/>
                <wp:lineTo x="21633" y="0"/>
                <wp:lineTo x="0" y="0"/>
              </wp:wrapPolygon>
            </wp:wrapThrough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467" w:rsidRDefault="00C4755A" w:rsidP="001B2467">
      <w:pPr>
        <w:pStyle w:val="a5"/>
        <w:tabs>
          <w:tab w:val="left" w:pos="284"/>
        </w:tabs>
        <w:suppressAutoHyphens w:val="0"/>
        <w:autoSpaceDN/>
        <w:spacing w:after="0"/>
        <w:ind w:left="360"/>
        <w:contextualSpacing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 w:rsidR="001B2467" w:rsidRPr="001B2467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 w:rsidR="001B2467">
        <w:rPr>
          <w:rFonts w:ascii="Times New Roman" w:eastAsia="Calibri" w:hAnsi="Times New Roman"/>
          <w:kern w:val="0"/>
          <w:sz w:val="24"/>
          <w:lang w:eastAsia="en-US"/>
        </w:rPr>
        <w:t xml:space="preserve">Итоги выполненной комплексной работы  показали оптимальный и допустимый уровень </w:t>
      </w:r>
      <w:proofErr w:type="spellStart"/>
      <w:r w:rsidR="001B2467">
        <w:rPr>
          <w:rFonts w:ascii="Times New Roman" w:eastAsia="Calibri" w:hAnsi="Times New Roman"/>
          <w:kern w:val="0"/>
          <w:sz w:val="24"/>
          <w:lang w:eastAsia="en-US"/>
        </w:rPr>
        <w:t>сформированности</w:t>
      </w:r>
      <w:proofErr w:type="spellEnd"/>
      <w:r w:rsidR="001B2467">
        <w:rPr>
          <w:rFonts w:ascii="Times New Roman" w:eastAsia="Calibri" w:hAnsi="Times New Roman"/>
          <w:kern w:val="0"/>
          <w:sz w:val="24"/>
          <w:lang w:eastAsia="en-US"/>
        </w:rPr>
        <w:t xml:space="preserve">  </w:t>
      </w:r>
      <w:proofErr w:type="spellStart"/>
      <w:r w:rsidR="001B2467">
        <w:rPr>
          <w:rFonts w:ascii="Times New Roman" w:eastAsia="Calibri" w:hAnsi="Times New Roman"/>
          <w:kern w:val="0"/>
          <w:sz w:val="24"/>
          <w:lang w:eastAsia="en-US"/>
        </w:rPr>
        <w:t>метапредметных</w:t>
      </w:r>
      <w:proofErr w:type="spellEnd"/>
      <w:r w:rsidR="001B2467">
        <w:rPr>
          <w:rFonts w:ascii="Times New Roman" w:eastAsia="Calibri" w:hAnsi="Times New Roman"/>
          <w:kern w:val="0"/>
          <w:sz w:val="24"/>
          <w:lang w:eastAsia="en-US"/>
        </w:rPr>
        <w:t xml:space="preserve"> результатов – </w:t>
      </w:r>
      <w:r w:rsidR="00CA0A45">
        <w:rPr>
          <w:rFonts w:ascii="Times New Roman" w:eastAsia="Calibri" w:hAnsi="Times New Roman"/>
          <w:kern w:val="0"/>
          <w:sz w:val="24"/>
          <w:lang w:eastAsia="en-US"/>
        </w:rPr>
        <w:t>72</w:t>
      </w:r>
      <w:r w:rsidR="005265AB">
        <w:rPr>
          <w:rFonts w:ascii="Times New Roman" w:eastAsia="Calibri" w:hAnsi="Times New Roman"/>
          <w:kern w:val="0"/>
          <w:sz w:val="24"/>
          <w:lang w:eastAsia="en-US"/>
        </w:rPr>
        <w:t>,5</w:t>
      </w:r>
      <w:r w:rsidR="001B2467">
        <w:rPr>
          <w:rFonts w:ascii="Times New Roman" w:eastAsia="Calibri" w:hAnsi="Times New Roman"/>
          <w:kern w:val="0"/>
          <w:sz w:val="24"/>
          <w:lang w:eastAsia="en-US"/>
        </w:rPr>
        <w:t xml:space="preserve">%. Не справились с комплексной работой – </w:t>
      </w:r>
      <w:r w:rsidR="005265AB">
        <w:rPr>
          <w:rFonts w:ascii="Times New Roman" w:eastAsia="Calibri" w:hAnsi="Times New Roman"/>
          <w:kern w:val="0"/>
          <w:sz w:val="24"/>
          <w:lang w:eastAsia="en-US"/>
        </w:rPr>
        <w:t>7</w:t>
      </w:r>
      <w:r w:rsidR="001B2467">
        <w:rPr>
          <w:rFonts w:ascii="Times New Roman" w:eastAsia="Calibri" w:hAnsi="Times New Roman"/>
          <w:kern w:val="0"/>
          <w:sz w:val="24"/>
          <w:lang w:eastAsia="en-US"/>
        </w:rPr>
        <w:t xml:space="preserve"> человек, что составляет </w:t>
      </w:r>
      <w:r w:rsidR="005265AB">
        <w:rPr>
          <w:rFonts w:ascii="Times New Roman" w:eastAsia="Calibri" w:hAnsi="Times New Roman"/>
          <w:kern w:val="0"/>
          <w:sz w:val="24"/>
          <w:lang w:eastAsia="en-US"/>
        </w:rPr>
        <w:t>8</w:t>
      </w:r>
      <w:r w:rsidR="001B2467">
        <w:rPr>
          <w:rFonts w:ascii="Times New Roman" w:eastAsia="Calibri" w:hAnsi="Times New Roman"/>
          <w:kern w:val="0"/>
          <w:sz w:val="24"/>
          <w:lang w:eastAsia="en-US"/>
        </w:rPr>
        <w:t>,</w:t>
      </w:r>
      <w:r w:rsidR="005265AB">
        <w:rPr>
          <w:rFonts w:ascii="Times New Roman" w:eastAsia="Calibri" w:hAnsi="Times New Roman"/>
          <w:kern w:val="0"/>
          <w:sz w:val="24"/>
          <w:lang w:eastAsia="en-US"/>
        </w:rPr>
        <w:t>75</w:t>
      </w:r>
      <w:r w:rsidR="001B2467">
        <w:rPr>
          <w:rFonts w:ascii="Times New Roman" w:eastAsia="Calibri" w:hAnsi="Times New Roman"/>
          <w:kern w:val="0"/>
          <w:sz w:val="24"/>
          <w:lang w:eastAsia="en-US"/>
        </w:rPr>
        <w:t>%.</w:t>
      </w:r>
    </w:p>
    <w:p w:rsidR="00C4755A" w:rsidRDefault="00C4755A" w:rsidP="00177F33">
      <w:pPr>
        <w:pStyle w:val="a5"/>
        <w:tabs>
          <w:tab w:val="left" w:pos="284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</w:p>
    <w:p w:rsidR="006D7FF9" w:rsidRDefault="006D7FF9" w:rsidP="00177F33">
      <w:pPr>
        <w:pStyle w:val="a5"/>
        <w:tabs>
          <w:tab w:val="left" w:pos="284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</w:p>
    <w:p w:rsidR="006D7FF9" w:rsidRDefault="006D7FF9" w:rsidP="00177F33">
      <w:pPr>
        <w:pStyle w:val="a5"/>
        <w:tabs>
          <w:tab w:val="left" w:pos="284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</w:p>
    <w:p w:rsidR="00CB6598" w:rsidRDefault="002A02AC" w:rsidP="00177F33">
      <w:pPr>
        <w:pStyle w:val="a5"/>
        <w:tabs>
          <w:tab w:val="left" w:pos="284"/>
        </w:tabs>
        <w:suppressAutoHyphens w:val="0"/>
        <w:autoSpaceDN/>
        <w:spacing w:after="0"/>
        <w:ind w:left="360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  <w:proofErr w:type="gramStart"/>
      <w:r>
        <w:rPr>
          <w:rFonts w:ascii="Times New Roman" w:eastAsia="Calibri" w:hAnsi="Times New Roman"/>
          <w:kern w:val="0"/>
          <w:sz w:val="24"/>
          <w:lang w:eastAsia="en-US"/>
        </w:rPr>
        <w:t>Таким образом, итоги комплексной работы по</w:t>
      </w:r>
      <w:r w:rsidR="00CB6598">
        <w:rPr>
          <w:rFonts w:ascii="Times New Roman" w:eastAsia="Calibri" w:hAnsi="Times New Roman"/>
          <w:kern w:val="0"/>
          <w:sz w:val="24"/>
          <w:lang w:eastAsia="en-US"/>
        </w:rPr>
        <w:t xml:space="preserve">зволяют сделать вывод, что </w:t>
      </w:r>
      <w:r w:rsidR="00CA0A45">
        <w:rPr>
          <w:rFonts w:ascii="Times New Roman" w:eastAsia="Calibri" w:hAnsi="Times New Roman"/>
          <w:kern w:val="0"/>
          <w:sz w:val="24"/>
          <w:lang w:eastAsia="en-US"/>
        </w:rPr>
        <w:t>58</w:t>
      </w:r>
      <w:r w:rsidR="005265AB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 w:rsidR="006D7FF9">
        <w:rPr>
          <w:rFonts w:ascii="Times New Roman" w:eastAsia="Calibri" w:hAnsi="Times New Roman"/>
          <w:kern w:val="0"/>
          <w:sz w:val="24"/>
          <w:lang w:eastAsia="en-US"/>
        </w:rPr>
        <w:t>первоклассников умеют</w:t>
      </w:r>
      <w:r w:rsidR="00CB6598">
        <w:rPr>
          <w:rFonts w:ascii="Times New Roman" w:eastAsia="Calibri" w:hAnsi="Times New Roman"/>
          <w:kern w:val="0"/>
          <w:sz w:val="24"/>
          <w:lang w:eastAsia="en-US"/>
        </w:rPr>
        <w:t xml:space="preserve"> применять на практике полученные знания, что у большинства обучающихся универсальные учебные действия сформированы на оптимальном и допустимом уровнях:</w:t>
      </w:r>
      <w:proofErr w:type="gramEnd"/>
    </w:p>
    <w:p w:rsidR="00CB6598" w:rsidRPr="00CB6598" w:rsidRDefault="00CB6598" w:rsidP="000E1F08">
      <w:pPr>
        <w:pStyle w:val="a5"/>
        <w:numPr>
          <w:ilvl w:val="0"/>
          <w:numId w:val="33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/>
          <w:b/>
          <w:kern w:val="0"/>
          <w:sz w:val="24"/>
          <w:lang w:eastAsia="en-US"/>
        </w:rPr>
      </w:pPr>
      <w:proofErr w:type="gramStart"/>
      <w:r w:rsidRPr="00CB6598">
        <w:rPr>
          <w:rFonts w:ascii="Times New Roman" w:eastAsia="Calibri" w:hAnsi="Times New Roman"/>
          <w:b/>
          <w:kern w:val="0"/>
          <w:sz w:val="24"/>
          <w:lang w:eastAsia="en-US"/>
        </w:rPr>
        <w:t>коммуникативные</w:t>
      </w:r>
      <w:proofErr w:type="gramEnd"/>
      <w:r w:rsidRPr="00CB6598">
        <w:rPr>
          <w:rFonts w:ascii="Times New Roman" w:eastAsia="Calibri" w:hAnsi="Times New Roman"/>
          <w:b/>
          <w:kern w:val="0"/>
          <w:sz w:val="24"/>
          <w:lang w:eastAsia="en-US"/>
        </w:rPr>
        <w:t xml:space="preserve"> УУД</w:t>
      </w:r>
      <w:r>
        <w:rPr>
          <w:rFonts w:ascii="Times New Roman" w:eastAsia="Calibri" w:hAnsi="Times New Roman"/>
          <w:b/>
          <w:kern w:val="0"/>
          <w:sz w:val="24"/>
          <w:lang w:eastAsia="en-US"/>
        </w:rPr>
        <w:t xml:space="preserve"> – </w:t>
      </w:r>
      <w:r w:rsidRPr="00CB6598">
        <w:rPr>
          <w:rFonts w:ascii="Times New Roman" w:eastAsia="Calibri" w:hAnsi="Times New Roman"/>
          <w:kern w:val="0"/>
          <w:sz w:val="24"/>
          <w:lang w:eastAsia="en-US"/>
        </w:rPr>
        <w:t xml:space="preserve">умение </w:t>
      </w:r>
      <w:r>
        <w:rPr>
          <w:rFonts w:ascii="Times New Roman" w:eastAsia="Calibri" w:hAnsi="Times New Roman"/>
          <w:kern w:val="0"/>
          <w:sz w:val="24"/>
          <w:lang w:eastAsia="en-US"/>
        </w:rPr>
        <w:t>дать ответ в виде комментария по прочитанному тексту, умение записать ответ в свободной форме, умение ориентироваться в структуре текста, выделять и кратко передавать основную мысль абзаца, умение находить в тексте прямой ответ на поставленный вопрос.</w:t>
      </w:r>
    </w:p>
    <w:p w:rsidR="00CB6598" w:rsidRDefault="00CB6598" w:rsidP="000E1F08">
      <w:pPr>
        <w:pStyle w:val="a5"/>
        <w:numPr>
          <w:ilvl w:val="0"/>
          <w:numId w:val="33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lang w:eastAsia="en-US"/>
        </w:rPr>
        <w:t xml:space="preserve">регулятивные УУД – </w:t>
      </w:r>
      <w:r w:rsidRPr="00CB6598">
        <w:rPr>
          <w:rFonts w:ascii="Times New Roman" w:eastAsia="Calibri" w:hAnsi="Times New Roman"/>
          <w:kern w:val="0"/>
          <w:sz w:val="24"/>
          <w:lang w:eastAsia="en-US"/>
        </w:rPr>
        <w:t xml:space="preserve">умение находить </w:t>
      </w:r>
      <w:r w:rsidR="00525CEA">
        <w:rPr>
          <w:rFonts w:ascii="Times New Roman" w:eastAsia="Calibri" w:hAnsi="Times New Roman"/>
          <w:kern w:val="0"/>
          <w:sz w:val="24"/>
          <w:lang w:eastAsia="en-US"/>
        </w:rPr>
        <w:t xml:space="preserve">в тексте </w:t>
      </w:r>
      <w:r w:rsidR="006D7FF9">
        <w:rPr>
          <w:rFonts w:ascii="Times New Roman" w:eastAsia="Calibri" w:hAnsi="Times New Roman"/>
          <w:kern w:val="0"/>
          <w:sz w:val="24"/>
          <w:lang w:eastAsia="en-US"/>
        </w:rPr>
        <w:t>прямой ответ</w:t>
      </w:r>
      <w:r w:rsidR="00525CEA">
        <w:rPr>
          <w:rFonts w:ascii="Times New Roman" w:eastAsia="Calibri" w:hAnsi="Times New Roman"/>
          <w:kern w:val="0"/>
          <w:sz w:val="24"/>
          <w:lang w:eastAsia="en-US"/>
        </w:rPr>
        <w:t xml:space="preserve"> на поставленный вопрос; правильно без ошибок, пропусков и искажений букв списать предложение; определять части речи; выделять буквы мягких согласных звуков в простых случаях; вычислительные навыки при выполнении математических действий.</w:t>
      </w:r>
    </w:p>
    <w:p w:rsidR="00525CEA" w:rsidRDefault="00525CEA" w:rsidP="000E1F08">
      <w:pPr>
        <w:pStyle w:val="a5"/>
        <w:numPr>
          <w:ilvl w:val="0"/>
          <w:numId w:val="33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  <w:proofErr w:type="gramStart"/>
      <w:r>
        <w:rPr>
          <w:rFonts w:ascii="Times New Roman" w:eastAsia="Calibri" w:hAnsi="Times New Roman"/>
          <w:b/>
          <w:kern w:val="0"/>
          <w:sz w:val="24"/>
          <w:lang w:eastAsia="en-US"/>
        </w:rPr>
        <w:t>познавательные</w:t>
      </w:r>
      <w:proofErr w:type="gramEnd"/>
      <w:r>
        <w:rPr>
          <w:rFonts w:ascii="Times New Roman" w:eastAsia="Calibri" w:hAnsi="Times New Roman"/>
          <w:b/>
          <w:kern w:val="0"/>
          <w:sz w:val="24"/>
          <w:lang w:eastAsia="en-US"/>
        </w:rPr>
        <w:t xml:space="preserve"> УУД –</w:t>
      </w:r>
      <w:r>
        <w:rPr>
          <w:rFonts w:ascii="Times New Roman" w:eastAsia="Calibri" w:hAnsi="Times New Roman"/>
          <w:kern w:val="0"/>
          <w:sz w:val="24"/>
          <w:lang w:eastAsia="en-US"/>
        </w:rPr>
        <w:t xml:space="preserve"> умение ориентироваться в структуре текста. Выделять и кратко передавать основную мысль абзаца; находить в тексте прямой ответ на поставленный вопрос; правильно без ошибок, пропусков и искажений букв списывать предложение.</w:t>
      </w:r>
    </w:p>
    <w:p w:rsidR="00525CEA" w:rsidRPr="00CB6598" w:rsidRDefault="00525CEA" w:rsidP="000E1F08">
      <w:pPr>
        <w:pStyle w:val="a5"/>
        <w:numPr>
          <w:ilvl w:val="0"/>
          <w:numId w:val="33"/>
        </w:numPr>
        <w:tabs>
          <w:tab w:val="left" w:pos="284"/>
        </w:tabs>
        <w:suppressAutoHyphens w:val="0"/>
        <w:autoSpaceDN/>
        <w:spacing w:after="0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lang w:eastAsia="en-US"/>
        </w:rPr>
        <w:t>личностные УУД –</w:t>
      </w:r>
      <w:r>
        <w:rPr>
          <w:rFonts w:ascii="Times New Roman" w:eastAsia="Calibri" w:hAnsi="Times New Roman"/>
          <w:kern w:val="0"/>
          <w:sz w:val="24"/>
          <w:lang w:eastAsia="en-US"/>
        </w:rPr>
        <w:t xml:space="preserve"> умение строить свободное высказывание на заданную тему; объяснить значение слова</w:t>
      </w:r>
    </w:p>
    <w:p w:rsidR="00C805B4" w:rsidRDefault="00C805B4" w:rsidP="00C805B4">
      <w:pPr>
        <w:pStyle w:val="a5"/>
        <w:tabs>
          <w:tab w:val="left" w:pos="284"/>
        </w:tabs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lang w:eastAsia="en-US"/>
        </w:rPr>
        <w:lastRenderedPageBreak/>
        <w:t xml:space="preserve">Анализ результатов выполнения комплексной работы показал, что педагоги грамотно осуществили системно – </w:t>
      </w:r>
      <w:proofErr w:type="spellStart"/>
      <w:r>
        <w:rPr>
          <w:rFonts w:ascii="Times New Roman" w:eastAsia="Calibri" w:hAnsi="Times New Roman"/>
          <w:kern w:val="0"/>
          <w:sz w:val="24"/>
          <w:lang w:eastAsia="en-US"/>
        </w:rPr>
        <w:t>деятельностный</w:t>
      </w:r>
      <w:proofErr w:type="spellEnd"/>
      <w:r>
        <w:rPr>
          <w:rFonts w:ascii="Times New Roman" w:eastAsia="Calibri" w:hAnsi="Times New Roman"/>
          <w:kern w:val="0"/>
          <w:sz w:val="24"/>
          <w:lang w:eastAsia="en-US"/>
        </w:rPr>
        <w:t xml:space="preserve"> подход в обучении, что </w:t>
      </w:r>
      <w:r w:rsidR="006D7FF9">
        <w:rPr>
          <w:rFonts w:ascii="Times New Roman" w:eastAsia="Calibri" w:hAnsi="Times New Roman"/>
          <w:kern w:val="0"/>
          <w:sz w:val="24"/>
          <w:lang w:eastAsia="en-US"/>
        </w:rPr>
        <w:t>способствовало формированию</w:t>
      </w:r>
      <w:r>
        <w:rPr>
          <w:rFonts w:ascii="Times New Roman" w:eastAsia="Calibri" w:hAnsi="Times New Roman"/>
          <w:kern w:val="0"/>
          <w:sz w:val="24"/>
          <w:lang w:eastAsia="en-US"/>
        </w:rPr>
        <w:t xml:space="preserve"> предметных и </w:t>
      </w:r>
      <w:proofErr w:type="spellStart"/>
      <w:r>
        <w:rPr>
          <w:rFonts w:ascii="Times New Roman" w:eastAsia="Calibri" w:hAnsi="Times New Roman"/>
          <w:kern w:val="0"/>
          <w:sz w:val="24"/>
          <w:lang w:eastAsia="en-US"/>
        </w:rPr>
        <w:t>метапредметных</w:t>
      </w:r>
      <w:proofErr w:type="spellEnd"/>
      <w:r>
        <w:rPr>
          <w:rFonts w:ascii="Times New Roman" w:eastAsia="Calibri" w:hAnsi="Times New Roman"/>
          <w:kern w:val="0"/>
          <w:sz w:val="24"/>
          <w:lang w:eastAsia="en-US"/>
        </w:rPr>
        <w:t xml:space="preserve"> результатов, заложенных в программах обучения.</w:t>
      </w:r>
    </w:p>
    <w:p w:rsidR="006D7FF9" w:rsidRPr="006D7FF9" w:rsidRDefault="006D7FF9" w:rsidP="006D7FF9">
      <w:pPr>
        <w:pStyle w:val="a5"/>
        <w:tabs>
          <w:tab w:val="left" w:pos="284"/>
        </w:tabs>
        <w:suppressAutoHyphens w:val="0"/>
        <w:autoSpaceDN/>
        <w:spacing w:after="0"/>
        <w:ind w:left="284"/>
        <w:contextualSpacing/>
        <w:jc w:val="center"/>
        <w:textAlignment w:val="auto"/>
        <w:rPr>
          <w:rFonts w:ascii="Times New Roman" w:eastAsia="SimSun" w:hAnsi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eastAsia="SimSun" w:hAnsi="Times New Roman"/>
          <w:b/>
          <w:color w:val="0070C0"/>
          <w:sz w:val="28"/>
          <w:szCs w:val="28"/>
          <w:lang w:eastAsia="en-US"/>
        </w:rPr>
        <w:t>А</w:t>
      </w:r>
      <w:r w:rsidRPr="006D7FF9">
        <w:rPr>
          <w:rFonts w:ascii="Times New Roman" w:eastAsia="SimSun" w:hAnsi="Times New Roman"/>
          <w:b/>
          <w:color w:val="0070C0"/>
          <w:sz w:val="28"/>
          <w:szCs w:val="28"/>
          <w:lang w:eastAsia="en-US"/>
        </w:rPr>
        <w:t>нализ внеурочной деятельности 1-</w:t>
      </w:r>
      <w:r>
        <w:rPr>
          <w:rFonts w:ascii="Times New Roman" w:eastAsia="SimSun" w:hAnsi="Times New Roman"/>
          <w:b/>
          <w:color w:val="0070C0"/>
          <w:sz w:val="28"/>
          <w:szCs w:val="28"/>
          <w:lang w:eastAsia="en-US"/>
        </w:rPr>
        <w:t xml:space="preserve"> 4</w:t>
      </w:r>
      <w:r w:rsidRPr="006D7FF9">
        <w:rPr>
          <w:rFonts w:ascii="Times New Roman" w:eastAsia="SimSun" w:hAnsi="Times New Roman"/>
          <w:b/>
          <w:color w:val="0070C0"/>
          <w:sz w:val="28"/>
          <w:szCs w:val="28"/>
          <w:lang w:eastAsia="en-US"/>
        </w:rPr>
        <w:t>-х классов.</w:t>
      </w:r>
    </w:p>
    <w:p w:rsidR="006D7FF9" w:rsidRDefault="006D7FF9" w:rsidP="006D7FF9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Pr="006D7FF9">
        <w:rPr>
          <w:rFonts w:ascii="Times New Roman" w:eastAsia="Calibri" w:hAnsi="Times New Roman" w:cs="Times New Roman"/>
          <w:sz w:val="24"/>
        </w:rPr>
        <w:t xml:space="preserve">Сегодня мы создаем мир, в котором будем жить завтра. В соответствии с государственным образовательным стандартом основная образовательная программа </w:t>
      </w:r>
      <w:r>
        <w:rPr>
          <w:rFonts w:ascii="Times New Roman" w:eastAsia="Calibri" w:hAnsi="Times New Roman" w:cs="Times New Roman"/>
          <w:sz w:val="24"/>
        </w:rPr>
        <w:t xml:space="preserve">начального общего образования </w:t>
      </w:r>
      <w:r w:rsidRPr="006D7FF9">
        <w:rPr>
          <w:rFonts w:ascii="Times New Roman" w:eastAsia="Calibri" w:hAnsi="Times New Roman" w:cs="Times New Roman"/>
          <w:sz w:val="24"/>
        </w:rPr>
        <w:t>реализуется образовательным учреждением, в том числе и через внеурочную деятельность. Таким образом, внеурочная деятельность становится неотъемлемой частью образовательного процесса</w:t>
      </w:r>
      <w:proofErr w:type="gramStart"/>
      <w:r w:rsidRPr="006D7FF9">
        <w:rPr>
          <w:rFonts w:ascii="Times New Roman" w:eastAsia="Calibri" w:hAnsi="Times New Roman" w:cs="Times New Roman"/>
          <w:sz w:val="24"/>
        </w:rPr>
        <w:t xml:space="preserve"> В</w:t>
      </w:r>
      <w:proofErr w:type="gramEnd"/>
      <w:r w:rsidRPr="006D7FF9">
        <w:rPr>
          <w:rFonts w:ascii="Times New Roman" w:eastAsia="Calibri" w:hAnsi="Times New Roman" w:cs="Times New Roman"/>
          <w:sz w:val="24"/>
        </w:rPr>
        <w:t xml:space="preserve"> начальной школе развиваются </w:t>
      </w:r>
      <w:r>
        <w:rPr>
          <w:rFonts w:ascii="Times New Roman" w:eastAsia="Calibri" w:hAnsi="Times New Roman" w:cs="Times New Roman"/>
          <w:sz w:val="24"/>
        </w:rPr>
        <w:t>следующие</w:t>
      </w:r>
      <w:r w:rsidRPr="006D7FF9">
        <w:rPr>
          <w:rFonts w:ascii="Times New Roman" w:eastAsia="Calibri" w:hAnsi="Times New Roman" w:cs="Times New Roman"/>
          <w:sz w:val="24"/>
        </w:rPr>
        <w:t> направления </w:t>
      </w:r>
    </w:p>
    <w:p w:rsidR="006D7FF9" w:rsidRDefault="006D7FF9" w:rsidP="006D7FF9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</w:t>
      </w:r>
      <w:r w:rsidRPr="006D7FF9">
        <w:rPr>
          <w:rFonts w:ascii="Times New Roman" w:eastAsia="Calibri" w:hAnsi="Times New Roman" w:cs="Times New Roman"/>
          <w:sz w:val="24"/>
        </w:rPr>
        <w:t>неурочной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D7FF9">
        <w:rPr>
          <w:rFonts w:ascii="Times New Roman" w:eastAsia="Calibri" w:hAnsi="Times New Roman" w:cs="Times New Roman"/>
          <w:sz w:val="24"/>
        </w:rPr>
        <w:t xml:space="preserve">деятельности: 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1"/>
        <w:gridCol w:w="3380"/>
        <w:gridCol w:w="3380"/>
      </w:tblGrid>
      <w:tr w:rsidR="00A425DB" w:rsidTr="00A425DB">
        <w:tc>
          <w:tcPr>
            <w:tcW w:w="9291" w:type="dxa"/>
            <w:gridSpan w:val="3"/>
          </w:tcPr>
          <w:p w:rsidR="00A425DB" w:rsidRDefault="00A425DB" w:rsidP="00A425DB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Спортивно – оздоровительное направление</w:t>
            </w:r>
          </w:p>
        </w:tc>
      </w:tr>
      <w:tr w:rsidR="00A425DB" w:rsidTr="00A425DB">
        <w:tc>
          <w:tcPr>
            <w:tcW w:w="2531" w:type="dxa"/>
          </w:tcPr>
          <w:p w:rsidR="00A425DB" w:rsidRDefault="00A425DB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 w:rsidRPr="00A91089">
              <w:rPr>
                <w:color w:val="000000"/>
                <w:lang w:bidi="ru-RU"/>
              </w:rPr>
              <w:t>Спортивная секция «Футбол для всех»</w:t>
            </w:r>
          </w:p>
        </w:tc>
        <w:tc>
          <w:tcPr>
            <w:tcW w:w="3380" w:type="dxa"/>
          </w:tcPr>
          <w:p w:rsidR="00A425DB" w:rsidRDefault="00A425DB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 классы</w:t>
            </w:r>
          </w:p>
        </w:tc>
        <w:tc>
          <w:tcPr>
            <w:tcW w:w="3380" w:type="dxa"/>
          </w:tcPr>
          <w:p w:rsidR="00A425DB" w:rsidRDefault="00A425DB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100%</w:t>
            </w:r>
          </w:p>
        </w:tc>
      </w:tr>
      <w:tr w:rsidR="00A425DB" w:rsidTr="00A425DB">
        <w:tc>
          <w:tcPr>
            <w:tcW w:w="9291" w:type="dxa"/>
            <w:gridSpan w:val="3"/>
          </w:tcPr>
          <w:p w:rsidR="00A425DB" w:rsidRDefault="00A425DB" w:rsidP="00076A6A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r w:rsidRPr="00A425DB">
              <w:rPr>
                <w:rFonts w:eastAsia="Calibri"/>
                <w:sz w:val="24"/>
              </w:rPr>
              <w:t>Общекультурное направление</w:t>
            </w:r>
          </w:p>
        </w:tc>
      </w:tr>
      <w:tr w:rsidR="00A425DB" w:rsidTr="00A425DB">
        <w:tc>
          <w:tcPr>
            <w:tcW w:w="2531" w:type="dxa"/>
          </w:tcPr>
          <w:p w:rsidR="00A425DB" w:rsidRPr="006518BB" w:rsidRDefault="00A425DB" w:rsidP="00553A3C">
            <w:pPr>
              <w:pStyle w:val="af0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6518BB">
              <w:rPr>
                <w:bCs/>
                <w:sz w:val="22"/>
                <w:szCs w:val="22"/>
              </w:rPr>
              <w:t>Театральная студия «Театр на английском языке»</w:t>
            </w:r>
          </w:p>
        </w:tc>
        <w:tc>
          <w:tcPr>
            <w:tcW w:w="3380" w:type="dxa"/>
          </w:tcPr>
          <w:p w:rsidR="00A425DB" w:rsidRDefault="00A425DB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1-4 классы</w:t>
            </w:r>
          </w:p>
        </w:tc>
        <w:tc>
          <w:tcPr>
            <w:tcW w:w="3380" w:type="dxa"/>
          </w:tcPr>
          <w:p w:rsidR="00A425DB" w:rsidRDefault="00A425DB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100%</w:t>
            </w:r>
          </w:p>
        </w:tc>
      </w:tr>
      <w:tr w:rsidR="00A425DB" w:rsidTr="00553A3C">
        <w:tc>
          <w:tcPr>
            <w:tcW w:w="9291" w:type="dxa"/>
            <w:gridSpan w:val="3"/>
          </w:tcPr>
          <w:p w:rsidR="00A425DB" w:rsidRPr="00A425DB" w:rsidRDefault="00A425DB" w:rsidP="00076A6A">
            <w:pPr>
              <w:tabs>
                <w:tab w:val="left" w:pos="900"/>
              </w:tabs>
              <w:ind w:right="-83"/>
              <w:jc w:val="center"/>
              <w:rPr>
                <w:rFonts w:eastAsia="Calibri"/>
                <w:sz w:val="24"/>
              </w:rPr>
            </w:pPr>
            <w:proofErr w:type="spellStart"/>
            <w:r w:rsidRPr="00076A6A">
              <w:rPr>
                <w:rFonts w:eastAsia="Calibri"/>
                <w:sz w:val="24"/>
              </w:rPr>
              <w:t>Общеинтеллектуальное</w:t>
            </w:r>
            <w:proofErr w:type="spellEnd"/>
            <w:r w:rsidRPr="00076A6A">
              <w:rPr>
                <w:rFonts w:eastAsia="Calibri"/>
                <w:sz w:val="24"/>
              </w:rPr>
              <w:t xml:space="preserve"> направление</w:t>
            </w:r>
          </w:p>
        </w:tc>
      </w:tr>
      <w:tr w:rsidR="00A425DB" w:rsidTr="00A425DB">
        <w:tc>
          <w:tcPr>
            <w:tcW w:w="2531" w:type="dxa"/>
          </w:tcPr>
          <w:p w:rsidR="00A425DB" w:rsidRPr="006518BB" w:rsidRDefault="00A425DB" w:rsidP="00553A3C">
            <w:pPr>
              <w:pStyle w:val="af0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6518BB">
              <w:rPr>
                <w:bCs/>
                <w:sz w:val="22"/>
                <w:szCs w:val="22"/>
              </w:rPr>
              <w:t>Клуб «Мир деятельности»</w:t>
            </w:r>
          </w:p>
        </w:tc>
        <w:tc>
          <w:tcPr>
            <w:tcW w:w="3380" w:type="dxa"/>
          </w:tcPr>
          <w:p w:rsidR="00A425DB" w:rsidRDefault="00A425DB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 2, 3А,3В,4А</w:t>
            </w:r>
          </w:p>
        </w:tc>
        <w:tc>
          <w:tcPr>
            <w:tcW w:w="3380" w:type="dxa"/>
          </w:tcPr>
          <w:p w:rsidR="00A425DB" w:rsidRDefault="00076A6A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100%</w:t>
            </w:r>
          </w:p>
        </w:tc>
      </w:tr>
      <w:tr w:rsidR="00A425DB" w:rsidTr="00A425DB">
        <w:tc>
          <w:tcPr>
            <w:tcW w:w="2531" w:type="dxa"/>
          </w:tcPr>
          <w:p w:rsidR="00A425DB" w:rsidRPr="006518BB" w:rsidRDefault="00A425DB" w:rsidP="00553A3C">
            <w:pPr>
              <w:pStyle w:val="af0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6518BB">
              <w:rPr>
                <w:bCs/>
                <w:sz w:val="22"/>
                <w:szCs w:val="22"/>
              </w:rPr>
              <w:t>Кружок интеллектуалов «Логика»</w:t>
            </w:r>
          </w:p>
        </w:tc>
        <w:tc>
          <w:tcPr>
            <w:tcW w:w="3380" w:type="dxa"/>
          </w:tcPr>
          <w:p w:rsidR="00A425DB" w:rsidRDefault="00A425DB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1,4 классы</w:t>
            </w:r>
          </w:p>
        </w:tc>
        <w:tc>
          <w:tcPr>
            <w:tcW w:w="3380" w:type="dxa"/>
          </w:tcPr>
          <w:p w:rsidR="00A425DB" w:rsidRDefault="00076A6A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100%</w:t>
            </w:r>
          </w:p>
        </w:tc>
      </w:tr>
      <w:tr w:rsidR="00A425DB" w:rsidTr="00A425DB">
        <w:tc>
          <w:tcPr>
            <w:tcW w:w="2531" w:type="dxa"/>
          </w:tcPr>
          <w:p w:rsidR="00A425DB" w:rsidRPr="003F3D25" w:rsidRDefault="00A425DB" w:rsidP="00553A3C">
            <w:pPr>
              <w:pStyle w:val="af0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3F3D25">
              <w:rPr>
                <w:bCs/>
                <w:sz w:val="22"/>
                <w:szCs w:val="22"/>
              </w:rPr>
              <w:t>Клуб «Математический театр»</w:t>
            </w:r>
          </w:p>
        </w:tc>
        <w:tc>
          <w:tcPr>
            <w:tcW w:w="3380" w:type="dxa"/>
          </w:tcPr>
          <w:p w:rsidR="00A425DB" w:rsidRDefault="00A425DB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3В</w:t>
            </w:r>
          </w:p>
        </w:tc>
        <w:tc>
          <w:tcPr>
            <w:tcW w:w="3380" w:type="dxa"/>
          </w:tcPr>
          <w:p w:rsidR="00A425DB" w:rsidRDefault="00076A6A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100%</w:t>
            </w:r>
          </w:p>
        </w:tc>
      </w:tr>
      <w:tr w:rsidR="00A425DB" w:rsidTr="00A425DB">
        <w:tc>
          <w:tcPr>
            <w:tcW w:w="2531" w:type="dxa"/>
          </w:tcPr>
          <w:p w:rsidR="00A425DB" w:rsidRPr="006518BB" w:rsidRDefault="00A425DB" w:rsidP="00553A3C">
            <w:pPr>
              <w:pStyle w:val="af0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6518BB">
              <w:rPr>
                <w:bCs/>
                <w:sz w:val="22"/>
                <w:szCs w:val="22"/>
              </w:rPr>
              <w:t>Проектная деятельность «Финансовая грамотность»</w:t>
            </w:r>
          </w:p>
        </w:tc>
        <w:tc>
          <w:tcPr>
            <w:tcW w:w="3380" w:type="dxa"/>
          </w:tcPr>
          <w:p w:rsidR="00A425DB" w:rsidRDefault="00A425DB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 классы</w:t>
            </w:r>
          </w:p>
        </w:tc>
        <w:tc>
          <w:tcPr>
            <w:tcW w:w="3380" w:type="dxa"/>
          </w:tcPr>
          <w:p w:rsidR="00A425DB" w:rsidRDefault="00076A6A" w:rsidP="00A425DB">
            <w:pPr>
              <w:tabs>
                <w:tab w:val="left" w:pos="900"/>
              </w:tabs>
              <w:ind w:right="-8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100%</w:t>
            </w:r>
          </w:p>
        </w:tc>
      </w:tr>
    </w:tbl>
    <w:p w:rsidR="00A425DB" w:rsidRDefault="00A425DB" w:rsidP="006D7FF9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</w:p>
    <w:p w:rsidR="00A425DB" w:rsidRDefault="00A425DB" w:rsidP="006D7FF9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</w:p>
    <w:p w:rsidR="00A425DB" w:rsidRDefault="00A425DB" w:rsidP="006D7FF9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</w:p>
    <w:p w:rsidR="00A425DB" w:rsidRDefault="00A425DB" w:rsidP="006D7FF9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</w:p>
    <w:p w:rsidR="00A425DB" w:rsidRDefault="00A425DB" w:rsidP="006D7FF9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</w:p>
    <w:p w:rsidR="00A425DB" w:rsidRDefault="00A425DB" w:rsidP="006D7FF9">
      <w:pPr>
        <w:tabs>
          <w:tab w:val="left" w:pos="900"/>
        </w:tabs>
        <w:spacing w:after="0" w:line="240" w:lineRule="auto"/>
        <w:ind w:right="-8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textWrapping" w:clear="all"/>
      </w:r>
    </w:p>
    <w:p w:rsidR="006D7FF9" w:rsidRDefault="006D7FF9" w:rsidP="003A47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</w:t>
      </w:r>
      <w:r w:rsidRPr="006D7FF9">
        <w:rPr>
          <w:rFonts w:ascii="Times New Roman" w:eastAsia="Calibri" w:hAnsi="Times New Roman" w:cs="Times New Roman"/>
          <w:sz w:val="24"/>
        </w:rPr>
        <w:t>Содержание внеурочной деятельности складывалось из пожеланий родителей и детей (выявление запросов родителей и интересов детей). Для этого были проведены родительские собрания, на котором проведено знакомство с учебным планом гимназии, где включена внеурочная деятельность учащихся.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D7FF9">
        <w:rPr>
          <w:rFonts w:ascii="Times New Roman" w:eastAsia="Calibri" w:hAnsi="Times New Roman" w:cs="Times New Roman"/>
          <w:sz w:val="24"/>
        </w:rPr>
        <w:t xml:space="preserve">В школе составлено расписание внеурочной деятельности обучающихся </w:t>
      </w:r>
      <w:r>
        <w:rPr>
          <w:rFonts w:ascii="Times New Roman" w:eastAsia="Calibri" w:hAnsi="Times New Roman" w:cs="Times New Roman"/>
          <w:sz w:val="24"/>
        </w:rPr>
        <w:t>начальных</w:t>
      </w:r>
      <w:r w:rsidRPr="006D7FF9">
        <w:rPr>
          <w:rFonts w:ascii="Times New Roman" w:eastAsia="Calibri" w:hAnsi="Times New Roman" w:cs="Times New Roman"/>
          <w:sz w:val="24"/>
        </w:rPr>
        <w:t xml:space="preserve"> классов. </w:t>
      </w:r>
    </w:p>
    <w:p w:rsidR="006D7FF9" w:rsidRPr="006D7FF9" w:rsidRDefault="003A4718" w:rsidP="003A47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6D7FF9" w:rsidRPr="006D7FF9">
        <w:rPr>
          <w:rFonts w:ascii="Times New Roman" w:eastAsia="Calibri" w:hAnsi="Times New Roman" w:cs="Times New Roman"/>
          <w:sz w:val="24"/>
        </w:rPr>
        <w:t xml:space="preserve">Занятость </w:t>
      </w:r>
      <w:proofErr w:type="gramStart"/>
      <w:r>
        <w:rPr>
          <w:rFonts w:ascii="Times New Roman" w:eastAsia="Calibri" w:hAnsi="Times New Roman" w:cs="Times New Roman"/>
          <w:sz w:val="24"/>
        </w:rPr>
        <w:t>обу</w:t>
      </w:r>
      <w:r w:rsidR="006D7FF9" w:rsidRPr="006D7FF9">
        <w:rPr>
          <w:rFonts w:ascii="Times New Roman" w:eastAsia="Calibri" w:hAnsi="Times New Roman" w:cs="Times New Roman"/>
          <w:sz w:val="24"/>
        </w:rPr>
        <w:t>ча</w:t>
      </w:r>
      <w:r>
        <w:rPr>
          <w:rFonts w:ascii="Times New Roman" w:eastAsia="Calibri" w:hAnsi="Times New Roman" w:cs="Times New Roman"/>
          <w:sz w:val="24"/>
        </w:rPr>
        <w:t>ю</w:t>
      </w:r>
      <w:r w:rsidR="006D7FF9" w:rsidRPr="006D7FF9">
        <w:rPr>
          <w:rFonts w:ascii="Times New Roman" w:eastAsia="Calibri" w:hAnsi="Times New Roman" w:cs="Times New Roman"/>
          <w:sz w:val="24"/>
        </w:rPr>
        <w:t>щихся</w:t>
      </w:r>
      <w:proofErr w:type="gramEnd"/>
      <w:r w:rsidR="006D7FF9" w:rsidRPr="006D7FF9">
        <w:rPr>
          <w:rFonts w:ascii="Times New Roman" w:eastAsia="Calibri" w:hAnsi="Times New Roman" w:cs="Times New Roman"/>
          <w:sz w:val="24"/>
        </w:rPr>
        <w:t xml:space="preserve"> гимназии во внеурочной деятельности составляет 100%</w:t>
      </w:r>
      <w:r w:rsidR="006D7FF9">
        <w:rPr>
          <w:rFonts w:ascii="Times New Roman" w:eastAsia="Calibri" w:hAnsi="Times New Roman" w:cs="Times New Roman"/>
          <w:sz w:val="24"/>
        </w:rPr>
        <w:t>.</w:t>
      </w:r>
    </w:p>
    <w:p w:rsidR="006D7FF9" w:rsidRPr="006D7FF9" w:rsidRDefault="006D7FF9" w:rsidP="003A47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D7FF9">
        <w:rPr>
          <w:rFonts w:ascii="Times New Roman" w:eastAsia="Calibri" w:hAnsi="Times New Roman" w:cs="Times New Roman"/>
          <w:sz w:val="24"/>
        </w:rPr>
        <w:t>Для ее организации используются различные формы: экскурсии, игры, соревнования, конкурсы, проектные и поисковые исследования и т. д.</w:t>
      </w:r>
    </w:p>
    <w:p w:rsidR="006D7FF9" w:rsidRPr="006D7FF9" w:rsidRDefault="003A4718" w:rsidP="006D7FF9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 w:rsidR="006D7FF9" w:rsidRPr="006D7FF9">
        <w:rPr>
          <w:rFonts w:ascii="Times New Roman" w:eastAsia="Calibri" w:hAnsi="Times New Roman" w:cs="Times New Roman"/>
          <w:sz w:val="24"/>
        </w:rPr>
        <w:t xml:space="preserve">Каждым учителем, </w:t>
      </w:r>
      <w:r w:rsidRPr="003A4718">
        <w:rPr>
          <w:rFonts w:ascii="Times New Roman" w:eastAsia="Calibri" w:hAnsi="Times New Roman" w:cs="Times New Roman"/>
          <w:sz w:val="24"/>
        </w:rPr>
        <w:t xml:space="preserve">в Сетевой город. Образование </w:t>
      </w:r>
      <w:r w:rsidR="006D7FF9" w:rsidRPr="006D7FF9">
        <w:rPr>
          <w:rFonts w:ascii="Times New Roman" w:eastAsia="Calibri" w:hAnsi="Times New Roman" w:cs="Times New Roman"/>
          <w:sz w:val="24"/>
        </w:rPr>
        <w:t>своевременно записываются все занятия согласно календарно-тематическо</w:t>
      </w:r>
      <w:r w:rsidR="00450767">
        <w:rPr>
          <w:rFonts w:ascii="Times New Roman" w:eastAsia="Calibri" w:hAnsi="Times New Roman" w:cs="Times New Roman"/>
          <w:sz w:val="24"/>
        </w:rPr>
        <w:t>му планированию, фиксируется учё</w:t>
      </w:r>
      <w:r w:rsidR="006D7FF9" w:rsidRPr="006D7FF9">
        <w:rPr>
          <w:rFonts w:ascii="Times New Roman" w:eastAsia="Calibri" w:hAnsi="Times New Roman" w:cs="Times New Roman"/>
          <w:sz w:val="24"/>
        </w:rPr>
        <w:t xml:space="preserve">т посещаемости учащихся. </w:t>
      </w:r>
    </w:p>
    <w:p w:rsidR="006D7FF9" w:rsidRPr="00D30F14" w:rsidRDefault="006D7FF9" w:rsidP="006D7FF9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b/>
          <w:i/>
          <w:sz w:val="24"/>
        </w:rPr>
        <w:t>Спортивно-оздоровительное направление</w:t>
      </w:r>
      <w:r w:rsidRPr="00D30F14">
        <w:rPr>
          <w:rFonts w:ascii="Times New Roman" w:eastAsia="Calibri" w:hAnsi="Times New Roman" w:cs="Times New Roman"/>
          <w:sz w:val="24"/>
        </w:rPr>
        <w:t xml:space="preserve"> в 4х классах реализуется в количестве </w:t>
      </w:r>
      <w:r w:rsidR="00076A6A" w:rsidRPr="00D30F14">
        <w:rPr>
          <w:rFonts w:ascii="Times New Roman" w:eastAsia="Calibri" w:hAnsi="Times New Roman" w:cs="Times New Roman"/>
          <w:sz w:val="24"/>
        </w:rPr>
        <w:t>1</w:t>
      </w:r>
      <w:r w:rsidRPr="00D30F14">
        <w:rPr>
          <w:rFonts w:ascii="Times New Roman" w:eastAsia="Calibri" w:hAnsi="Times New Roman" w:cs="Times New Roman"/>
          <w:sz w:val="24"/>
        </w:rPr>
        <w:t xml:space="preserve"> часа, с целью удовлетворения двигательной потребности учащихся, укрепления здоровья, развития двигательных способностей. Повышенная двигательная активность - биологическая потребность развивающегося организма, от </w:t>
      </w:r>
      <w:proofErr w:type="gramStart"/>
      <w:r w:rsidRPr="00D30F14">
        <w:rPr>
          <w:rFonts w:ascii="Times New Roman" w:eastAsia="Calibri" w:hAnsi="Times New Roman" w:cs="Times New Roman"/>
          <w:sz w:val="24"/>
        </w:rPr>
        <w:t>степени</w:t>
      </w:r>
      <w:proofErr w:type="gramEnd"/>
      <w:r w:rsidRPr="00D30F14">
        <w:rPr>
          <w:rFonts w:ascii="Times New Roman" w:eastAsia="Calibri" w:hAnsi="Times New Roman" w:cs="Times New Roman"/>
          <w:sz w:val="24"/>
        </w:rPr>
        <w:t xml:space="preserve"> удовлетворения которой зависит здоровье детей.</w:t>
      </w:r>
    </w:p>
    <w:p w:rsidR="00076A6A" w:rsidRPr="00D30F14" w:rsidRDefault="006D7FF9" w:rsidP="006D7FF9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b/>
          <w:i/>
          <w:sz w:val="24"/>
        </w:rPr>
        <w:t xml:space="preserve">Программы </w:t>
      </w:r>
      <w:proofErr w:type="spellStart"/>
      <w:r w:rsidRPr="00D30F14">
        <w:rPr>
          <w:rFonts w:ascii="Times New Roman" w:eastAsia="Calibri" w:hAnsi="Times New Roman" w:cs="Times New Roman"/>
          <w:b/>
          <w:i/>
          <w:sz w:val="24"/>
        </w:rPr>
        <w:t>общеинтеллектуального</w:t>
      </w:r>
      <w:proofErr w:type="spellEnd"/>
      <w:r w:rsidRPr="00D30F14">
        <w:rPr>
          <w:rFonts w:ascii="Times New Roman" w:eastAsia="Calibri" w:hAnsi="Times New Roman" w:cs="Times New Roman"/>
          <w:b/>
          <w:i/>
          <w:sz w:val="24"/>
        </w:rPr>
        <w:t xml:space="preserve"> направления</w:t>
      </w:r>
      <w:r w:rsidRPr="00D30F14">
        <w:rPr>
          <w:rFonts w:ascii="Times New Roman" w:eastAsia="Calibri" w:hAnsi="Times New Roman" w:cs="Times New Roman"/>
          <w:sz w:val="24"/>
        </w:rPr>
        <w:t xml:space="preserve"> необходимы для выявления и развития одаренности детей, развития у детей мыслительных умений и навыков, воображения, творческого мышления, у</w:t>
      </w:r>
      <w:r w:rsidR="00076A6A" w:rsidRPr="00D30F14">
        <w:rPr>
          <w:rFonts w:ascii="Times New Roman" w:eastAsia="Calibri" w:hAnsi="Times New Roman" w:cs="Times New Roman"/>
          <w:sz w:val="24"/>
        </w:rPr>
        <w:t>мения наблюдать и анализировать</w:t>
      </w:r>
      <w:r w:rsidRPr="00D30F14">
        <w:rPr>
          <w:rFonts w:ascii="Times New Roman" w:eastAsia="Calibri" w:hAnsi="Times New Roman" w:cs="Times New Roman"/>
          <w:sz w:val="24"/>
        </w:rPr>
        <w:t xml:space="preserve">, проводить сравнения, обобщать факты, делать выводы. </w:t>
      </w:r>
    </w:p>
    <w:p w:rsidR="006D7FF9" w:rsidRPr="00D30F14" w:rsidRDefault="006D7FF9" w:rsidP="00076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 xml:space="preserve">Через реализацию данных программ формируются </w:t>
      </w:r>
      <w:r w:rsidR="00076A6A" w:rsidRPr="00D30F14">
        <w:rPr>
          <w:rFonts w:ascii="Times New Roman" w:eastAsia="Calibri" w:hAnsi="Times New Roman" w:cs="Times New Roman"/>
          <w:sz w:val="24"/>
        </w:rPr>
        <w:t xml:space="preserve">универсальные учебные действия. </w:t>
      </w:r>
    </w:p>
    <w:p w:rsidR="00D30F14" w:rsidRPr="00D30F14" w:rsidRDefault="00D30F14" w:rsidP="00D30F1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>По окончанию  изучения  программ по внеурочной деятельности положены ценностные ориентиры, достижение которых определяются воспитательными результатами. Воспитательные результаты оцениваются по трём уровням с выдачей сертификата.</w:t>
      </w:r>
    </w:p>
    <w:p w:rsidR="00D30F14" w:rsidRPr="00D30F14" w:rsidRDefault="00D30F14" w:rsidP="00076A6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D7FF9" w:rsidRPr="00D30F14" w:rsidRDefault="006D7FF9" w:rsidP="006D7FF9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>Таким образом,</w:t>
      </w:r>
      <w:r w:rsidR="00450767" w:rsidRPr="00D30F14">
        <w:rPr>
          <w:rFonts w:ascii="Times New Roman" w:eastAsia="Calibri" w:hAnsi="Times New Roman" w:cs="Times New Roman"/>
          <w:sz w:val="24"/>
        </w:rPr>
        <w:t xml:space="preserve"> </w:t>
      </w:r>
      <w:r w:rsidRPr="00D30F14">
        <w:rPr>
          <w:rFonts w:ascii="Times New Roman" w:eastAsia="Calibri" w:hAnsi="Times New Roman" w:cs="Times New Roman"/>
          <w:sz w:val="24"/>
        </w:rPr>
        <w:t>каждый учитель понимает, что:</w:t>
      </w:r>
    </w:p>
    <w:p w:rsidR="006D7FF9" w:rsidRPr="00D30F14" w:rsidRDefault="006D7FF9" w:rsidP="00D30F14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lastRenderedPageBreak/>
        <w:t>внеурочная деятельность – это 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мотивацию;</w:t>
      </w:r>
    </w:p>
    <w:p w:rsidR="006D7FF9" w:rsidRPr="00D30F14" w:rsidRDefault="006D7FF9" w:rsidP="00D30F14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>внеурочная деятельность способствует расширению образовательного пространства, создаёт дополнительные условия для развития учащихся;</w:t>
      </w:r>
    </w:p>
    <w:p w:rsidR="006D7FF9" w:rsidRPr="00D30F14" w:rsidRDefault="006D7FF9" w:rsidP="00D30F14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>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6D7FF9" w:rsidRPr="00D30F14" w:rsidRDefault="006D7FF9" w:rsidP="006D7FF9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>Выводы:</w:t>
      </w:r>
    </w:p>
    <w:p w:rsidR="00450767" w:rsidRPr="00D30F14" w:rsidRDefault="006D7FF9" w:rsidP="00D30F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 xml:space="preserve">занятость учащихся во внеурочной деятельности – начальная школа 100%, </w:t>
      </w:r>
    </w:p>
    <w:p w:rsidR="006D7FF9" w:rsidRPr="00D30F14" w:rsidRDefault="006D7FF9" w:rsidP="00D30F14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>занятия проходят в живой интересной для детей форме;</w:t>
      </w:r>
    </w:p>
    <w:p w:rsidR="006D7FF9" w:rsidRPr="00D30F14" w:rsidRDefault="006D7FF9" w:rsidP="006D7FF9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>Рекомендации:</w:t>
      </w:r>
    </w:p>
    <w:p w:rsidR="006D7FF9" w:rsidRPr="00D30F14" w:rsidRDefault="006D7FF9" w:rsidP="00D30F1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>продолжить работу по формированию УУД средствами внеурочной деятельности;</w:t>
      </w:r>
    </w:p>
    <w:p w:rsidR="006D7FF9" w:rsidRPr="00D30F14" w:rsidRDefault="006D7FF9" w:rsidP="00D30F1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>изучать интересы учащихся и родителей, работать над разработкой новых программ внеурочной деятельности, с целью удовлетворения запросов участников образовательного процесса.</w:t>
      </w:r>
    </w:p>
    <w:p w:rsidR="006D7FF9" w:rsidRPr="00D30F14" w:rsidRDefault="006D7FF9" w:rsidP="00D30F14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30F14">
        <w:rPr>
          <w:rFonts w:ascii="Times New Roman" w:eastAsia="Calibri" w:hAnsi="Times New Roman" w:cs="Times New Roman"/>
          <w:sz w:val="24"/>
        </w:rPr>
        <w:t>отметить активную и творческую работу учителей по организации внеурочной деятельности.</w:t>
      </w:r>
    </w:p>
    <w:p w:rsidR="006D7FF9" w:rsidRPr="00D30F14" w:rsidRDefault="006D7FF9" w:rsidP="00D30F14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</w:p>
    <w:p w:rsidR="002A22EC" w:rsidRDefault="00F0530A" w:rsidP="002A22EC">
      <w:pPr>
        <w:tabs>
          <w:tab w:val="left" w:pos="900"/>
        </w:tabs>
        <w:spacing w:after="0" w:line="240" w:lineRule="auto"/>
        <w:ind w:right="-83"/>
        <w:jc w:val="both"/>
        <w:rPr>
          <w:rFonts w:ascii="Times New Roman" w:eastAsia="Calibri" w:hAnsi="Times New Roman" w:cs="Times New Roman"/>
          <w:sz w:val="24"/>
        </w:rPr>
      </w:pPr>
      <w:r w:rsidRPr="002A22EC">
        <w:rPr>
          <w:rFonts w:ascii="Times New Roman" w:eastAsia="Calibri" w:hAnsi="Times New Roman" w:cs="Times New Roman"/>
          <w:b/>
          <w:sz w:val="24"/>
        </w:rPr>
        <w:t>Выводы:</w:t>
      </w:r>
      <w:r w:rsidR="002A22EC">
        <w:rPr>
          <w:rFonts w:ascii="Times New Roman" w:eastAsia="Calibri" w:hAnsi="Times New Roman" w:cs="Times New Roman"/>
          <w:sz w:val="24"/>
        </w:rPr>
        <w:t xml:space="preserve"> </w:t>
      </w:r>
    </w:p>
    <w:p w:rsidR="0058242C" w:rsidRPr="0058242C" w:rsidRDefault="0058242C" w:rsidP="0058242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58242C">
        <w:rPr>
          <w:rFonts w:ascii="Times New Roman" w:eastAsia="SimSun" w:hAnsi="Times New Roman" w:cs="Times New Roman"/>
          <w:kern w:val="3"/>
          <w:sz w:val="24"/>
          <w:szCs w:val="24"/>
        </w:rPr>
        <w:t>В целях успешного достижения актуальных инновационных целей общего образования, формирования информационно-коммуникационной и социальной компетентности учащихся, сохранения их психического и физического здоровья, для развития индивидуальных особенностей и творческих интеллектуальных возможностей каждого обучающегося педагогическим коллективом гимназии</w:t>
      </w:r>
      <w:r w:rsidRPr="005824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ставятся </w:t>
      </w:r>
      <w:r w:rsidR="00D84A3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следующие задачи на 20</w:t>
      </w:r>
      <w:r w:rsidR="003E76F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</w:t>
      </w:r>
      <w:r w:rsidR="002D09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</w:t>
      </w:r>
      <w:r w:rsidRPr="005824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-20</w:t>
      </w:r>
      <w:r w:rsidR="000D15B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</w:t>
      </w:r>
      <w:r w:rsidR="002D095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5824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учебный год:</w:t>
      </w:r>
    </w:p>
    <w:p w:rsidR="0058242C" w:rsidRPr="0058242C" w:rsidRDefault="0058242C" w:rsidP="0058242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5824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</w:p>
    <w:p w:rsidR="0058242C" w:rsidRPr="00731DDD" w:rsidRDefault="00032687" w:rsidP="000E1F08">
      <w:pPr>
        <w:widowControl w:val="0"/>
        <w:numPr>
          <w:ilvl w:val="0"/>
          <w:numId w:val="27"/>
        </w:num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Обеспечени</w:t>
      </w:r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 качества </w:t>
      </w:r>
      <w:proofErr w:type="spellStart"/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обучен</w:t>
      </w:r>
      <w:r w:rsidR="00B2084E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ности</w:t>
      </w:r>
      <w:proofErr w:type="spellEnd"/>
      <w:r w:rsidR="00B2084E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обучающихся</w:t>
      </w:r>
      <w:r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уровне начального общего образования</w:t>
      </w:r>
      <w:r w:rsidR="00B2084E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уровне</w:t>
      </w:r>
      <w:r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не менее</w:t>
      </w:r>
      <w:r w:rsidR="00B2084E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70%</w:t>
      </w:r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</w:t>
      </w:r>
      <w:r w:rsidR="002E38C0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ак</w:t>
      </w:r>
      <w:r w:rsidR="00B2084E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приоритетн</w:t>
      </w:r>
      <w:r w:rsidR="00CA7169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ая</w:t>
      </w:r>
      <w:r w:rsidR="00B2084E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задач</w:t>
      </w:r>
      <w:r w:rsidR="00CA7169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</w:t>
      </w:r>
      <w:r w:rsidR="00B2084E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повышения</w:t>
      </w:r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качества </w:t>
      </w:r>
      <w:r w:rsidR="00CA7169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знаний</w:t>
      </w:r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обучающихся.</w:t>
      </w:r>
    </w:p>
    <w:p w:rsidR="0058242C" w:rsidRPr="00731DDD" w:rsidRDefault="00032687" w:rsidP="002E38C0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Использование</w:t>
      </w:r>
      <w:r w:rsidR="002E38C0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системного</w:t>
      </w:r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подхода, комфортной образовательной среды на основе индивидуальной работы со </w:t>
      </w:r>
      <w:proofErr w:type="spellStart"/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слабообучающимися</w:t>
      </w:r>
      <w:proofErr w:type="spellEnd"/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gramStart"/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обучающимися</w:t>
      </w:r>
      <w:proofErr w:type="gramEnd"/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58242C" w:rsidRPr="00731DDD" w:rsidRDefault="00B22BF1" w:rsidP="002E38C0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Совершенствование</w:t>
      </w:r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модели орга</w:t>
      </w:r>
      <w:r w:rsidR="002E38C0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низации внеурочной деятельности</w:t>
      </w:r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основе индивидуальных проектных, исследовательских, творческих пр</w:t>
      </w:r>
      <w:r w:rsidR="002E38C0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оектов обучающихся с возможной организацией</w:t>
      </w:r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взаимодействия </w:t>
      </w:r>
      <w:r w:rsidR="002E38C0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 учреждениями дополнительного </w:t>
      </w:r>
      <w:r w:rsidR="0058242C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образования.</w:t>
      </w:r>
    </w:p>
    <w:p w:rsidR="0058242C" w:rsidRPr="00731DDD" w:rsidRDefault="0058242C" w:rsidP="002E38C0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31DDD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>Продолжить повышение профессиональной компетентности и мастерства учителей</w:t>
      </w:r>
      <w:r w:rsidR="00B64858" w:rsidRPr="00731DDD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 xml:space="preserve"> начальных классов</w:t>
      </w:r>
      <w:r w:rsidRPr="00731DDD">
        <w:rPr>
          <w:rFonts w:ascii="Times New Roman" w:eastAsia="Times New Roman" w:hAnsi="Times New Roman" w:cs="Times New Roman"/>
          <w:kern w:val="3"/>
          <w:sz w:val="24"/>
          <w:szCs w:val="28"/>
          <w:lang w:eastAsia="ru-RU"/>
        </w:rPr>
        <w:t xml:space="preserve">, </w:t>
      </w:r>
      <w:r w:rsidRPr="00731DDD">
        <w:rPr>
          <w:rFonts w:ascii="Times New Roman" w:eastAsia="Times New Roman" w:hAnsi="Times New Roman" w:cs="Times New Roman"/>
          <w:color w:val="000000"/>
          <w:kern w:val="3"/>
          <w:sz w:val="24"/>
          <w:szCs w:val="28"/>
          <w:lang w:eastAsia="ru-RU"/>
        </w:rPr>
        <w:t>в соответствии с требованиями ФГОС НОО.</w:t>
      </w:r>
    </w:p>
    <w:p w:rsidR="0058242C" w:rsidRPr="00731DDD" w:rsidRDefault="0058242C" w:rsidP="002E38C0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</w:t>
      </w:r>
      <w:r w:rsidR="00032687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оответствии с его </w:t>
      </w:r>
      <w:r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интересами и возможностями.</w:t>
      </w:r>
    </w:p>
    <w:p w:rsidR="0058242C" w:rsidRPr="00731DDD" w:rsidRDefault="0058242C" w:rsidP="002E38C0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  <w:r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Продолжить регулярное проведение мониторинга качества образования и </w:t>
      </w:r>
      <w:r w:rsidR="002E38C0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корреляцию</w:t>
      </w:r>
      <w:r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качества образовательных услуг в соответствии с образовательными запросами учеников, родителей, образовательными стандартами нового поколения.</w:t>
      </w:r>
    </w:p>
    <w:p w:rsidR="0058242C" w:rsidRPr="00731DDD" w:rsidRDefault="0058242C" w:rsidP="002E38C0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Продолжить внедрение </w:t>
      </w:r>
      <w:r w:rsid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</w:t>
      </w:r>
      <w:r w:rsidR="00731DDD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омплексного подхода к оцениванию планируемых результатов, </w:t>
      </w:r>
      <w:r w:rsid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уровневой подхода к</w:t>
      </w:r>
      <w:r w:rsidR="00731DDD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оценочной деятельности в 1-х </w:t>
      </w:r>
      <w:proofErr w:type="gramStart"/>
      <w:r w:rsidR="00731DDD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классах</w:t>
      </w:r>
      <w:proofErr w:type="gramEnd"/>
      <w:r w:rsidR="00731DDD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 </w:t>
      </w:r>
      <w:proofErr w:type="spellStart"/>
      <w:r w:rsidR="00731DDD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критериально</w:t>
      </w:r>
      <w:r w:rsid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proofErr w:type="spellEnd"/>
      <w:r w:rsidR="00731DDD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 формирующе</w:t>
      </w:r>
      <w:r w:rsid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го</w:t>
      </w:r>
      <w:r w:rsidR="00731DDD" w:rsidRP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оценивани</w:t>
      </w:r>
      <w:r w:rsidR="00731DD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я</w:t>
      </w:r>
      <w:r w:rsidR="00D30F14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в начальной школе.</w:t>
      </w:r>
    </w:p>
    <w:p w:rsidR="0058242C" w:rsidRPr="00731DDD" w:rsidRDefault="0058242C" w:rsidP="0058242C">
      <w:pPr>
        <w:tabs>
          <w:tab w:val="left" w:pos="11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sectPr w:rsidR="0058242C" w:rsidRPr="00731DDD" w:rsidSect="006553E3">
      <w:type w:val="continuous"/>
      <w:pgSz w:w="11906" w:h="16838"/>
      <w:pgMar w:top="568" w:right="849" w:bottom="568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3C" w:rsidRDefault="00553A3C" w:rsidP="00C43C7E">
      <w:pPr>
        <w:spacing w:after="0" w:line="240" w:lineRule="auto"/>
      </w:pPr>
      <w:r>
        <w:separator/>
      </w:r>
    </w:p>
  </w:endnote>
  <w:endnote w:type="continuationSeparator" w:id="0">
    <w:p w:rsidR="00553A3C" w:rsidRDefault="00553A3C" w:rsidP="00C4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3C" w:rsidRDefault="00553A3C" w:rsidP="00C43C7E">
      <w:pPr>
        <w:spacing w:after="0" w:line="240" w:lineRule="auto"/>
      </w:pPr>
      <w:r>
        <w:separator/>
      </w:r>
    </w:p>
  </w:footnote>
  <w:footnote w:type="continuationSeparator" w:id="0">
    <w:p w:rsidR="00553A3C" w:rsidRDefault="00553A3C" w:rsidP="00C43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570"/>
    <w:multiLevelType w:val="multilevel"/>
    <w:tmpl w:val="5ED0F0B6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AD70D41"/>
    <w:multiLevelType w:val="multilevel"/>
    <w:tmpl w:val="5AFE5416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AE408DD"/>
    <w:multiLevelType w:val="multilevel"/>
    <w:tmpl w:val="9230E61C"/>
    <w:styleLink w:val="WWNum1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FC826C2"/>
    <w:multiLevelType w:val="hybridMultilevel"/>
    <w:tmpl w:val="25D26D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3C6DB6"/>
    <w:multiLevelType w:val="multilevel"/>
    <w:tmpl w:val="563A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C2204"/>
    <w:multiLevelType w:val="hybridMultilevel"/>
    <w:tmpl w:val="6C22BF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8B0C40"/>
    <w:multiLevelType w:val="multilevel"/>
    <w:tmpl w:val="67B2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C10F6"/>
    <w:multiLevelType w:val="hybridMultilevel"/>
    <w:tmpl w:val="CC32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D4325"/>
    <w:multiLevelType w:val="multilevel"/>
    <w:tmpl w:val="397EDFB0"/>
    <w:styleLink w:val="WWNum1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98A03AF"/>
    <w:multiLevelType w:val="multilevel"/>
    <w:tmpl w:val="0870ECA2"/>
    <w:styleLink w:val="WWNum6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E3D354C"/>
    <w:multiLevelType w:val="multilevel"/>
    <w:tmpl w:val="C2EA2FD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A9546A"/>
    <w:multiLevelType w:val="hybridMultilevel"/>
    <w:tmpl w:val="7C2E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C772A"/>
    <w:multiLevelType w:val="multilevel"/>
    <w:tmpl w:val="92A6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CC74F1"/>
    <w:multiLevelType w:val="multilevel"/>
    <w:tmpl w:val="0824B926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F1C006D"/>
    <w:multiLevelType w:val="multilevel"/>
    <w:tmpl w:val="14149560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FEF0F40"/>
    <w:multiLevelType w:val="multilevel"/>
    <w:tmpl w:val="6A7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F0260"/>
    <w:multiLevelType w:val="multilevel"/>
    <w:tmpl w:val="BCA47054"/>
    <w:styleLink w:val="WWNum1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91C2677"/>
    <w:multiLevelType w:val="multilevel"/>
    <w:tmpl w:val="C25823D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E627D27"/>
    <w:multiLevelType w:val="hybridMultilevel"/>
    <w:tmpl w:val="93547A16"/>
    <w:lvl w:ilvl="0" w:tplc="C79677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D5416"/>
    <w:multiLevelType w:val="multilevel"/>
    <w:tmpl w:val="3BC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F23E2"/>
    <w:multiLevelType w:val="multilevel"/>
    <w:tmpl w:val="AF32C5D8"/>
    <w:styleLink w:val="WWNum2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4AA13A60"/>
    <w:multiLevelType w:val="multilevel"/>
    <w:tmpl w:val="826E2384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44F172C"/>
    <w:multiLevelType w:val="multilevel"/>
    <w:tmpl w:val="5C6E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A848B7"/>
    <w:multiLevelType w:val="multilevel"/>
    <w:tmpl w:val="8E6640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6524AA6"/>
    <w:multiLevelType w:val="multilevel"/>
    <w:tmpl w:val="1B5AA3FA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6845477"/>
    <w:multiLevelType w:val="multilevel"/>
    <w:tmpl w:val="51C20AA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A401493"/>
    <w:multiLevelType w:val="multilevel"/>
    <w:tmpl w:val="1F044F34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B8375F2"/>
    <w:multiLevelType w:val="hybridMultilevel"/>
    <w:tmpl w:val="1764C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349BC"/>
    <w:multiLevelType w:val="multilevel"/>
    <w:tmpl w:val="08F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A22A82"/>
    <w:multiLevelType w:val="hybridMultilevel"/>
    <w:tmpl w:val="00C8513E"/>
    <w:lvl w:ilvl="0" w:tplc="4D08A8D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078378C"/>
    <w:multiLevelType w:val="multilevel"/>
    <w:tmpl w:val="8A706B5E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20C23DC"/>
    <w:multiLevelType w:val="multilevel"/>
    <w:tmpl w:val="AC60628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4014469"/>
    <w:multiLevelType w:val="multilevel"/>
    <w:tmpl w:val="53A45348"/>
    <w:styleLink w:val="WW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499033D"/>
    <w:multiLevelType w:val="multilevel"/>
    <w:tmpl w:val="AF2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6F359F"/>
    <w:multiLevelType w:val="multilevel"/>
    <w:tmpl w:val="9B64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6466BE"/>
    <w:multiLevelType w:val="multilevel"/>
    <w:tmpl w:val="9740045A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A2B4C6E"/>
    <w:multiLevelType w:val="multilevel"/>
    <w:tmpl w:val="9E96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46B03"/>
    <w:multiLevelType w:val="multilevel"/>
    <w:tmpl w:val="2812BB5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26D1900"/>
    <w:multiLevelType w:val="hybridMultilevel"/>
    <w:tmpl w:val="AD087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212DF"/>
    <w:multiLevelType w:val="multilevel"/>
    <w:tmpl w:val="560C989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5772F2A"/>
    <w:multiLevelType w:val="multilevel"/>
    <w:tmpl w:val="13947D0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AA268B6"/>
    <w:multiLevelType w:val="multilevel"/>
    <w:tmpl w:val="AC7C88B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7D480FA3"/>
    <w:multiLevelType w:val="multilevel"/>
    <w:tmpl w:val="1FB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5"/>
    <w:lvlOverride w:ilvl="0">
      <w:lvl w:ilvl="0">
        <w:start w:val="1"/>
        <w:numFmt w:val="decimal"/>
        <w:lvlText w:val="%1."/>
        <w:lvlJc w:val="left"/>
        <w:rPr>
          <w:i w:val="0"/>
        </w:rPr>
      </w:lvl>
    </w:lvlOverride>
  </w:num>
  <w:num w:numId="3">
    <w:abstractNumId w:val="17"/>
  </w:num>
  <w:num w:numId="4">
    <w:abstractNumId w:val="23"/>
  </w:num>
  <w:num w:numId="5">
    <w:abstractNumId w:val="24"/>
  </w:num>
  <w:num w:numId="6">
    <w:abstractNumId w:val="9"/>
  </w:num>
  <w:num w:numId="7">
    <w:abstractNumId w:val="32"/>
  </w:num>
  <w:num w:numId="8">
    <w:abstractNumId w:val="14"/>
  </w:num>
  <w:num w:numId="9">
    <w:abstractNumId w:val="40"/>
  </w:num>
  <w:num w:numId="10">
    <w:abstractNumId w:val="35"/>
  </w:num>
  <w:num w:numId="11">
    <w:abstractNumId w:val="8"/>
  </w:num>
  <w:num w:numId="12">
    <w:abstractNumId w:val="2"/>
  </w:num>
  <w:num w:numId="13">
    <w:abstractNumId w:val="16"/>
  </w:num>
  <w:num w:numId="14">
    <w:abstractNumId w:val="30"/>
  </w:num>
  <w:num w:numId="15">
    <w:abstractNumId w:val="21"/>
  </w:num>
  <w:num w:numId="16">
    <w:abstractNumId w:val="37"/>
  </w:num>
  <w:num w:numId="17">
    <w:abstractNumId w:val="31"/>
  </w:num>
  <w:num w:numId="18">
    <w:abstractNumId w:val="10"/>
  </w:num>
  <w:num w:numId="19">
    <w:abstractNumId w:val="1"/>
  </w:num>
  <w:num w:numId="20">
    <w:abstractNumId w:val="13"/>
  </w:num>
  <w:num w:numId="21">
    <w:abstractNumId w:val="2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color w:val="00000A"/>
          <w:sz w:val="24"/>
          <w:szCs w:val="24"/>
        </w:rPr>
      </w:lvl>
    </w:lvlOverride>
  </w:num>
  <w:num w:numId="22">
    <w:abstractNumId w:val="41"/>
  </w:num>
  <w:num w:numId="23">
    <w:abstractNumId w:val="26"/>
  </w:num>
  <w:num w:numId="24">
    <w:abstractNumId w:val="0"/>
  </w:num>
  <w:num w:numId="25">
    <w:abstractNumId w:val="25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color w:val="00000A"/>
        </w:rPr>
      </w:lvl>
    </w:lvlOverride>
  </w:num>
  <w:num w:numId="28">
    <w:abstractNumId w:val="20"/>
  </w:num>
  <w:num w:numId="29">
    <w:abstractNumId w:val="29"/>
  </w:num>
  <w:num w:numId="30">
    <w:abstractNumId w:val="38"/>
  </w:num>
  <w:num w:numId="31">
    <w:abstractNumId w:val="25"/>
  </w:num>
  <w:num w:numId="32">
    <w:abstractNumId w:val="7"/>
  </w:num>
  <w:num w:numId="33">
    <w:abstractNumId w:val="3"/>
  </w:num>
  <w:num w:numId="34">
    <w:abstractNumId w:val="27"/>
  </w:num>
  <w:num w:numId="35">
    <w:abstractNumId w:val="5"/>
  </w:num>
  <w:num w:numId="36">
    <w:abstractNumId w:val="18"/>
  </w:num>
  <w:num w:numId="37">
    <w:abstractNumId w:val="34"/>
  </w:num>
  <w:num w:numId="38">
    <w:abstractNumId w:val="4"/>
  </w:num>
  <w:num w:numId="39">
    <w:abstractNumId w:val="42"/>
  </w:num>
  <w:num w:numId="40">
    <w:abstractNumId w:val="19"/>
  </w:num>
  <w:num w:numId="41">
    <w:abstractNumId w:val="12"/>
  </w:num>
  <w:num w:numId="42">
    <w:abstractNumId w:val="36"/>
  </w:num>
  <w:num w:numId="43">
    <w:abstractNumId w:val="15"/>
  </w:num>
  <w:num w:numId="44">
    <w:abstractNumId w:val="22"/>
  </w:num>
  <w:num w:numId="45">
    <w:abstractNumId w:val="28"/>
  </w:num>
  <w:num w:numId="46">
    <w:abstractNumId w:val="6"/>
  </w:num>
  <w:num w:numId="47">
    <w:abstractNumId w:val="33"/>
  </w:num>
  <w:num w:numId="48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2C"/>
    <w:rsid w:val="00015818"/>
    <w:rsid w:val="0002218C"/>
    <w:rsid w:val="00023874"/>
    <w:rsid w:val="000272CD"/>
    <w:rsid w:val="00032687"/>
    <w:rsid w:val="00033A98"/>
    <w:rsid w:val="00042D60"/>
    <w:rsid w:val="00044D92"/>
    <w:rsid w:val="00046C32"/>
    <w:rsid w:val="00051A0B"/>
    <w:rsid w:val="00051D46"/>
    <w:rsid w:val="00054D62"/>
    <w:rsid w:val="00056C4B"/>
    <w:rsid w:val="0006039F"/>
    <w:rsid w:val="000630E4"/>
    <w:rsid w:val="000655C0"/>
    <w:rsid w:val="00065644"/>
    <w:rsid w:val="000669E4"/>
    <w:rsid w:val="00071049"/>
    <w:rsid w:val="00075CFF"/>
    <w:rsid w:val="00076A6A"/>
    <w:rsid w:val="00076F19"/>
    <w:rsid w:val="000778F4"/>
    <w:rsid w:val="00077F04"/>
    <w:rsid w:val="0008235C"/>
    <w:rsid w:val="0008427A"/>
    <w:rsid w:val="000879BC"/>
    <w:rsid w:val="000919BC"/>
    <w:rsid w:val="00096EDF"/>
    <w:rsid w:val="00096F97"/>
    <w:rsid w:val="000A464F"/>
    <w:rsid w:val="000B05A1"/>
    <w:rsid w:val="000B1FC6"/>
    <w:rsid w:val="000B4C26"/>
    <w:rsid w:val="000B6084"/>
    <w:rsid w:val="000B6E1C"/>
    <w:rsid w:val="000B70A8"/>
    <w:rsid w:val="000C1F0A"/>
    <w:rsid w:val="000C4C3B"/>
    <w:rsid w:val="000C4E2D"/>
    <w:rsid w:val="000C58C0"/>
    <w:rsid w:val="000C6A8E"/>
    <w:rsid w:val="000C787E"/>
    <w:rsid w:val="000D15BD"/>
    <w:rsid w:val="000D3F6C"/>
    <w:rsid w:val="000D4483"/>
    <w:rsid w:val="000D4B7A"/>
    <w:rsid w:val="000D64A9"/>
    <w:rsid w:val="000D6F8B"/>
    <w:rsid w:val="000E1F08"/>
    <w:rsid w:val="000E6456"/>
    <w:rsid w:val="000F1D0E"/>
    <w:rsid w:val="000F58D5"/>
    <w:rsid w:val="00103595"/>
    <w:rsid w:val="00105851"/>
    <w:rsid w:val="00105CCE"/>
    <w:rsid w:val="00105ECE"/>
    <w:rsid w:val="00113843"/>
    <w:rsid w:val="001143C7"/>
    <w:rsid w:val="001150F0"/>
    <w:rsid w:val="00115FF5"/>
    <w:rsid w:val="0011779E"/>
    <w:rsid w:val="001244D4"/>
    <w:rsid w:val="001245F4"/>
    <w:rsid w:val="00136C54"/>
    <w:rsid w:val="00143384"/>
    <w:rsid w:val="00143DF2"/>
    <w:rsid w:val="001462B9"/>
    <w:rsid w:val="001477EA"/>
    <w:rsid w:val="00147941"/>
    <w:rsid w:val="00151563"/>
    <w:rsid w:val="001555D2"/>
    <w:rsid w:val="00157643"/>
    <w:rsid w:val="0015787B"/>
    <w:rsid w:val="00160C45"/>
    <w:rsid w:val="0016628E"/>
    <w:rsid w:val="00167FF8"/>
    <w:rsid w:val="001726C7"/>
    <w:rsid w:val="00172BDE"/>
    <w:rsid w:val="0017550E"/>
    <w:rsid w:val="00177F33"/>
    <w:rsid w:val="0018085F"/>
    <w:rsid w:val="001847E6"/>
    <w:rsid w:val="00184DF7"/>
    <w:rsid w:val="00186955"/>
    <w:rsid w:val="001901DA"/>
    <w:rsid w:val="001902E4"/>
    <w:rsid w:val="00194EA4"/>
    <w:rsid w:val="0019645E"/>
    <w:rsid w:val="001A2CB5"/>
    <w:rsid w:val="001A4FA4"/>
    <w:rsid w:val="001A7254"/>
    <w:rsid w:val="001B2467"/>
    <w:rsid w:val="001B6673"/>
    <w:rsid w:val="001B6A77"/>
    <w:rsid w:val="001B7CF6"/>
    <w:rsid w:val="001C07F6"/>
    <w:rsid w:val="001C1876"/>
    <w:rsid w:val="001C76BD"/>
    <w:rsid w:val="001D0ED4"/>
    <w:rsid w:val="001D4575"/>
    <w:rsid w:val="001D5D6C"/>
    <w:rsid w:val="001D7088"/>
    <w:rsid w:val="001D749D"/>
    <w:rsid w:val="001D7C38"/>
    <w:rsid w:val="001E032B"/>
    <w:rsid w:val="001E112F"/>
    <w:rsid w:val="001E135A"/>
    <w:rsid w:val="001E7A94"/>
    <w:rsid w:val="001F2B11"/>
    <w:rsid w:val="001F5A3D"/>
    <w:rsid w:val="0021158B"/>
    <w:rsid w:val="002124BA"/>
    <w:rsid w:val="00214247"/>
    <w:rsid w:val="00215819"/>
    <w:rsid w:val="002179DF"/>
    <w:rsid w:val="00224832"/>
    <w:rsid w:val="00225634"/>
    <w:rsid w:val="002279E7"/>
    <w:rsid w:val="00227C68"/>
    <w:rsid w:val="00231AB1"/>
    <w:rsid w:val="00232391"/>
    <w:rsid w:val="00233919"/>
    <w:rsid w:val="0023504D"/>
    <w:rsid w:val="00240F6F"/>
    <w:rsid w:val="00242259"/>
    <w:rsid w:val="0025103B"/>
    <w:rsid w:val="002517EA"/>
    <w:rsid w:val="00251C79"/>
    <w:rsid w:val="00254025"/>
    <w:rsid w:val="002554DE"/>
    <w:rsid w:val="0026071A"/>
    <w:rsid w:val="002707F5"/>
    <w:rsid w:val="00273499"/>
    <w:rsid w:val="00277383"/>
    <w:rsid w:val="00277DB5"/>
    <w:rsid w:val="002855C1"/>
    <w:rsid w:val="002869D8"/>
    <w:rsid w:val="00290394"/>
    <w:rsid w:val="0029119E"/>
    <w:rsid w:val="002937BB"/>
    <w:rsid w:val="00293B64"/>
    <w:rsid w:val="002948D1"/>
    <w:rsid w:val="00295621"/>
    <w:rsid w:val="002966B0"/>
    <w:rsid w:val="002A02AC"/>
    <w:rsid w:val="002A22EC"/>
    <w:rsid w:val="002A509F"/>
    <w:rsid w:val="002A548D"/>
    <w:rsid w:val="002A57C8"/>
    <w:rsid w:val="002B04DF"/>
    <w:rsid w:val="002B0934"/>
    <w:rsid w:val="002B285F"/>
    <w:rsid w:val="002B2FCF"/>
    <w:rsid w:val="002B39C3"/>
    <w:rsid w:val="002B39C8"/>
    <w:rsid w:val="002B470A"/>
    <w:rsid w:val="002B524A"/>
    <w:rsid w:val="002B63FD"/>
    <w:rsid w:val="002C0CF6"/>
    <w:rsid w:val="002C44C2"/>
    <w:rsid w:val="002C4A28"/>
    <w:rsid w:val="002C4CE6"/>
    <w:rsid w:val="002D0950"/>
    <w:rsid w:val="002D0F01"/>
    <w:rsid w:val="002D1F9B"/>
    <w:rsid w:val="002D2856"/>
    <w:rsid w:val="002D30BC"/>
    <w:rsid w:val="002D4861"/>
    <w:rsid w:val="002E17CB"/>
    <w:rsid w:val="002E22AF"/>
    <w:rsid w:val="002E2A34"/>
    <w:rsid w:val="002E38C0"/>
    <w:rsid w:val="002F223E"/>
    <w:rsid w:val="002F371E"/>
    <w:rsid w:val="002F4735"/>
    <w:rsid w:val="002F49E6"/>
    <w:rsid w:val="002F6073"/>
    <w:rsid w:val="002F71F3"/>
    <w:rsid w:val="002F77C6"/>
    <w:rsid w:val="00301249"/>
    <w:rsid w:val="00301DC5"/>
    <w:rsid w:val="00302665"/>
    <w:rsid w:val="003038FC"/>
    <w:rsid w:val="00312859"/>
    <w:rsid w:val="00312914"/>
    <w:rsid w:val="00315B16"/>
    <w:rsid w:val="0032129F"/>
    <w:rsid w:val="00330007"/>
    <w:rsid w:val="003314AA"/>
    <w:rsid w:val="0034096A"/>
    <w:rsid w:val="00341E7D"/>
    <w:rsid w:val="0034206E"/>
    <w:rsid w:val="00347DA4"/>
    <w:rsid w:val="00347DFF"/>
    <w:rsid w:val="00357992"/>
    <w:rsid w:val="00361CAE"/>
    <w:rsid w:val="0036399A"/>
    <w:rsid w:val="00363FD5"/>
    <w:rsid w:val="00364A06"/>
    <w:rsid w:val="00364FF3"/>
    <w:rsid w:val="00365E48"/>
    <w:rsid w:val="00367675"/>
    <w:rsid w:val="003718D0"/>
    <w:rsid w:val="00372CB4"/>
    <w:rsid w:val="00373702"/>
    <w:rsid w:val="00375413"/>
    <w:rsid w:val="00380418"/>
    <w:rsid w:val="00381A5F"/>
    <w:rsid w:val="00381C36"/>
    <w:rsid w:val="00382A91"/>
    <w:rsid w:val="00385997"/>
    <w:rsid w:val="00387661"/>
    <w:rsid w:val="003876AE"/>
    <w:rsid w:val="00390CDB"/>
    <w:rsid w:val="00391A13"/>
    <w:rsid w:val="00391A1F"/>
    <w:rsid w:val="003A113D"/>
    <w:rsid w:val="003A297C"/>
    <w:rsid w:val="003A4718"/>
    <w:rsid w:val="003B08ED"/>
    <w:rsid w:val="003B243E"/>
    <w:rsid w:val="003B2C4F"/>
    <w:rsid w:val="003B52C1"/>
    <w:rsid w:val="003B5D47"/>
    <w:rsid w:val="003C04DD"/>
    <w:rsid w:val="003C296D"/>
    <w:rsid w:val="003C4422"/>
    <w:rsid w:val="003C7F65"/>
    <w:rsid w:val="003D0E3D"/>
    <w:rsid w:val="003E19B8"/>
    <w:rsid w:val="003E5A9E"/>
    <w:rsid w:val="003E5FAE"/>
    <w:rsid w:val="003E76F4"/>
    <w:rsid w:val="003E787D"/>
    <w:rsid w:val="003F0073"/>
    <w:rsid w:val="003F108B"/>
    <w:rsid w:val="003F6A50"/>
    <w:rsid w:val="003F765B"/>
    <w:rsid w:val="004001F5"/>
    <w:rsid w:val="00405A80"/>
    <w:rsid w:val="00406560"/>
    <w:rsid w:val="00407286"/>
    <w:rsid w:val="004151E1"/>
    <w:rsid w:val="00415594"/>
    <w:rsid w:val="004157DE"/>
    <w:rsid w:val="00416E1F"/>
    <w:rsid w:val="00416E4D"/>
    <w:rsid w:val="00420F20"/>
    <w:rsid w:val="00421B46"/>
    <w:rsid w:val="00424248"/>
    <w:rsid w:val="004302DC"/>
    <w:rsid w:val="00431472"/>
    <w:rsid w:val="00435EE1"/>
    <w:rsid w:val="00442163"/>
    <w:rsid w:val="004424AB"/>
    <w:rsid w:val="004464E7"/>
    <w:rsid w:val="00450767"/>
    <w:rsid w:val="004529D3"/>
    <w:rsid w:val="004531CF"/>
    <w:rsid w:val="004578C8"/>
    <w:rsid w:val="0045793D"/>
    <w:rsid w:val="004643B0"/>
    <w:rsid w:val="0046725C"/>
    <w:rsid w:val="00470EB2"/>
    <w:rsid w:val="00473562"/>
    <w:rsid w:val="00480C24"/>
    <w:rsid w:val="00491607"/>
    <w:rsid w:val="00494FC7"/>
    <w:rsid w:val="004A1924"/>
    <w:rsid w:val="004A5F17"/>
    <w:rsid w:val="004A798E"/>
    <w:rsid w:val="004B09F2"/>
    <w:rsid w:val="004B1E07"/>
    <w:rsid w:val="004B21A8"/>
    <w:rsid w:val="004B2B4A"/>
    <w:rsid w:val="004B3BA0"/>
    <w:rsid w:val="004C413C"/>
    <w:rsid w:val="004D103B"/>
    <w:rsid w:val="004D3556"/>
    <w:rsid w:val="004D3A2C"/>
    <w:rsid w:val="004D41FD"/>
    <w:rsid w:val="004D5BFC"/>
    <w:rsid w:val="004D7AF0"/>
    <w:rsid w:val="004E0382"/>
    <w:rsid w:val="004E0B55"/>
    <w:rsid w:val="004E1374"/>
    <w:rsid w:val="004E1497"/>
    <w:rsid w:val="004E17DE"/>
    <w:rsid w:val="004E2024"/>
    <w:rsid w:val="004E4827"/>
    <w:rsid w:val="004E7DF1"/>
    <w:rsid w:val="004E7E40"/>
    <w:rsid w:val="004F1F3B"/>
    <w:rsid w:val="004F56A7"/>
    <w:rsid w:val="00501FCC"/>
    <w:rsid w:val="005032E3"/>
    <w:rsid w:val="00507150"/>
    <w:rsid w:val="0051288B"/>
    <w:rsid w:val="005223BE"/>
    <w:rsid w:val="00523E82"/>
    <w:rsid w:val="00525CEA"/>
    <w:rsid w:val="005265AB"/>
    <w:rsid w:val="00533733"/>
    <w:rsid w:val="0053408C"/>
    <w:rsid w:val="00536542"/>
    <w:rsid w:val="005376E9"/>
    <w:rsid w:val="00543D96"/>
    <w:rsid w:val="0054654B"/>
    <w:rsid w:val="00546C56"/>
    <w:rsid w:val="00552545"/>
    <w:rsid w:val="00553A3C"/>
    <w:rsid w:val="005574D0"/>
    <w:rsid w:val="00557D23"/>
    <w:rsid w:val="0056059B"/>
    <w:rsid w:val="005648CB"/>
    <w:rsid w:val="00564C3B"/>
    <w:rsid w:val="00566319"/>
    <w:rsid w:val="00567224"/>
    <w:rsid w:val="00567534"/>
    <w:rsid w:val="005757F3"/>
    <w:rsid w:val="00575B2A"/>
    <w:rsid w:val="0058074F"/>
    <w:rsid w:val="0058242C"/>
    <w:rsid w:val="00591D59"/>
    <w:rsid w:val="005927EE"/>
    <w:rsid w:val="00592B46"/>
    <w:rsid w:val="005A27CE"/>
    <w:rsid w:val="005A29FE"/>
    <w:rsid w:val="005A4ACF"/>
    <w:rsid w:val="005A5DAE"/>
    <w:rsid w:val="005B01C6"/>
    <w:rsid w:val="005B1420"/>
    <w:rsid w:val="005B43FD"/>
    <w:rsid w:val="005C04B4"/>
    <w:rsid w:val="005C050B"/>
    <w:rsid w:val="005C121C"/>
    <w:rsid w:val="005C1389"/>
    <w:rsid w:val="005C2232"/>
    <w:rsid w:val="005C48ED"/>
    <w:rsid w:val="005C7421"/>
    <w:rsid w:val="005D0700"/>
    <w:rsid w:val="005D28F7"/>
    <w:rsid w:val="005D3BDE"/>
    <w:rsid w:val="005D5699"/>
    <w:rsid w:val="005D6ADB"/>
    <w:rsid w:val="005E40AA"/>
    <w:rsid w:val="005E7CAF"/>
    <w:rsid w:val="005E7FE3"/>
    <w:rsid w:val="005F1B1F"/>
    <w:rsid w:val="005F35B4"/>
    <w:rsid w:val="005F47B7"/>
    <w:rsid w:val="005F68E4"/>
    <w:rsid w:val="005F6E95"/>
    <w:rsid w:val="00606D47"/>
    <w:rsid w:val="00610C7A"/>
    <w:rsid w:val="00610F58"/>
    <w:rsid w:val="00613283"/>
    <w:rsid w:val="0062147D"/>
    <w:rsid w:val="006221EF"/>
    <w:rsid w:val="006231FA"/>
    <w:rsid w:val="00632319"/>
    <w:rsid w:val="00632472"/>
    <w:rsid w:val="0063570D"/>
    <w:rsid w:val="00635D24"/>
    <w:rsid w:val="00646C0B"/>
    <w:rsid w:val="00651267"/>
    <w:rsid w:val="006529E9"/>
    <w:rsid w:val="006553E3"/>
    <w:rsid w:val="0065739F"/>
    <w:rsid w:val="0066201D"/>
    <w:rsid w:val="00663A13"/>
    <w:rsid w:val="0066417A"/>
    <w:rsid w:val="00670897"/>
    <w:rsid w:val="00671F12"/>
    <w:rsid w:val="00676279"/>
    <w:rsid w:val="00677815"/>
    <w:rsid w:val="00680921"/>
    <w:rsid w:val="00680C70"/>
    <w:rsid w:val="00684A32"/>
    <w:rsid w:val="00690C52"/>
    <w:rsid w:val="006914EE"/>
    <w:rsid w:val="00691551"/>
    <w:rsid w:val="006922C2"/>
    <w:rsid w:val="0069630E"/>
    <w:rsid w:val="006A03FE"/>
    <w:rsid w:val="006A053C"/>
    <w:rsid w:val="006A06C1"/>
    <w:rsid w:val="006A2942"/>
    <w:rsid w:val="006A400D"/>
    <w:rsid w:val="006A5367"/>
    <w:rsid w:val="006B1AA6"/>
    <w:rsid w:val="006B1BF3"/>
    <w:rsid w:val="006B6BC5"/>
    <w:rsid w:val="006C315D"/>
    <w:rsid w:val="006C5575"/>
    <w:rsid w:val="006C6266"/>
    <w:rsid w:val="006D117B"/>
    <w:rsid w:val="006D773B"/>
    <w:rsid w:val="006D7FF9"/>
    <w:rsid w:val="006E1D62"/>
    <w:rsid w:val="006E30EC"/>
    <w:rsid w:val="006E3150"/>
    <w:rsid w:val="006E5032"/>
    <w:rsid w:val="006E7196"/>
    <w:rsid w:val="006F1069"/>
    <w:rsid w:val="00700458"/>
    <w:rsid w:val="007029B6"/>
    <w:rsid w:val="00703A9C"/>
    <w:rsid w:val="00704F2C"/>
    <w:rsid w:val="00712BCB"/>
    <w:rsid w:val="00713E5D"/>
    <w:rsid w:val="00716518"/>
    <w:rsid w:val="0071705E"/>
    <w:rsid w:val="00722033"/>
    <w:rsid w:val="007267D5"/>
    <w:rsid w:val="0072719F"/>
    <w:rsid w:val="00731DDD"/>
    <w:rsid w:val="00736060"/>
    <w:rsid w:val="00744A9F"/>
    <w:rsid w:val="00747B41"/>
    <w:rsid w:val="0075043A"/>
    <w:rsid w:val="00763AFB"/>
    <w:rsid w:val="00764FE4"/>
    <w:rsid w:val="007653E8"/>
    <w:rsid w:val="0076665C"/>
    <w:rsid w:val="0076683D"/>
    <w:rsid w:val="00766B60"/>
    <w:rsid w:val="00767A8F"/>
    <w:rsid w:val="00767B4D"/>
    <w:rsid w:val="00767D0A"/>
    <w:rsid w:val="00772FE0"/>
    <w:rsid w:val="007735FD"/>
    <w:rsid w:val="00774329"/>
    <w:rsid w:val="00775114"/>
    <w:rsid w:val="00777904"/>
    <w:rsid w:val="0078278A"/>
    <w:rsid w:val="00793630"/>
    <w:rsid w:val="00795280"/>
    <w:rsid w:val="007A0042"/>
    <w:rsid w:val="007A09A2"/>
    <w:rsid w:val="007A1D02"/>
    <w:rsid w:val="007A33E6"/>
    <w:rsid w:val="007A69A9"/>
    <w:rsid w:val="007A72C7"/>
    <w:rsid w:val="007A73CB"/>
    <w:rsid w:val="007B0A53"/>
    <w:rsid w:val="007B2AF3"/>
    <w:rsid w:val="007B541F"/>
    <w:rsid w:val="007C3705"/>
    <w:rsid w:val="007C5140"/>
    <w:rsid w:val="007C71F2"/>
    <w:rsid w:val="007D402E"/>
    <w:rsid w:val="007D7625"/>
    <w:rsid w:val="007E1BB4"/>
    <w:rsid w:val="007F1331"/>
    <w:rsid w:val="007F143D"/>
    <w:rsid w:val="007F3566"/>
    <w:rsid w:val="007F3F0F"/>
    <w:rsid w:val="008125A5"/>
    <w:rsid w:val="00813E45"/>
    <w:rsid w:val="00816405"/>
    <w:rsid w:val="0081665A"/>
    <w:rsid w:val="00824355"/>
    <w:rsid w:val="008256C6"/>
    <w:rsid w:val="00831CCC"/>
    <w:rsid w:val="00832E02"/>
    <w:rsid w:val="00834210"/>
    <w:rsid w:val="00834385"/>
    <w:rsid w:val="00836167"/>
    <w:rsid w:val="00837C1B"/>
    <w:rsid w:val="008437CD"/>
    <w:rsid w:val="008441A5"/>
    <w:rsid w:val="0085244C"/>
    <w:rsid w:val="00853CFF"/>
    <w:rsid w:val="00855BF7"/>
    <w:rsid w:val="0085624D"/>
    <w:rsid w:val="00857BF0"/>
    <w:rsid w:val="00861279"/>
    <w:rsid w:val="00861D28"/>
    <w:rsid w:val="00862050"/>
    <w:rsid w:val="00864023"/>
    <w:rsid w:val="00864B1A"/>
    <w:rsid w:val="0087337F"/>
    <w:rsid w:val="00876A00"/>
    <w:rsid w:val="00877717"/>
    <w:rsid w:val="0088068A"/>
    <w:rsid w:val="00882768"/>
    <w:rsid w:val="0088576B"/>
    <w:rsid w:val="00887A81"/>
    <w:rsid w:val="00891A62"/>
    <w:rsid w:val="00896750"/>
    <w:rsid w:val="00897B7A"/>
    <w:rsid w:val="008A327F"/>
    <w:rsid w:val="008A74D9"/>
    <w:rsid w:val="008A785A"/>
    <w:rsid w:val="008A7C01"/>
    <w:rsid w:val="008B1BA0"/>
    <w:rsid w:val="008B3211"/>
    <w:rsid w:val="008C236E"/>
    <w:rsid w:val="008C4C1F"/>
    <w:rsid w:val="008C67B0"/>
    <w:rsid w:val="008D34ED"/>
    <w:rsid w:val="008D54BF"/>
    <w:rsid w:val="008D721F"/>
    <w:rsid w:val="008D7A92"/>
    <w:rsid w:val="008E14CE"/>
    <w:rsid w:val="008E53BE"/>
    <w:rsid w:val="008E75ED"/>
    <w:rsid w:val="008F2001"/>
    <w:rsid w:val="008F4655"/>
    <w:rsid w:val="008F6196"/>
    <w:rsid w:val="008F6817"/>
    <w:rsid w:val="008F7416"/>
    <w:rsid w:val="00902538"/>
    <w:rsid w:val="00904662"/>
    <w:rsid w:val="00905DD1"/>
    <w:rsid w:val="00906BEE"/>
    <w:rsid w:val="00913C89"/>
    <w:rsid w:val="009235AB"/>
    <w:rsid w:val="00925C55"/>
    <w:rsid w:val="0093036A"/>
    <w:rsid w:val="00931709"/>
    <w:rsid w:val="00932AFB"/>
    <w:rsid w:val="009330B8"/>
    <w:rsid w:val="00933F3A"/>
    <w:rsid w:val="009340C8"/>
    <w:rsid w:val="00944B04"/>
    <w:rsid w:val="009453BF"/>
    <w:rsid w:val="00951F60"/>
    <w:rsid w:val="009544D6"/>
    <w:rsid w:val="009548B7"/>
    <w:rsid w:val="00955292"/>
    <w:rsid w:val="00960CCA"/>
    <w:rsid w:val="009623B9"/>
    <w:rsid w:val="0096297B"/>
    <w:rsid w:val="009644CA"/>
    <w:rsid w:val="009647D8"/>
    <w:rsid w:val="009664F8"/>
    <w:rsid w:val="00966C46"/>
    <w:rsid w:val="00966FA2"/>
    <w:rsid w:val="00970E3B"/>
    <w:rsid w:val="00971AA3"/>
    <w:rsid w:val="0097340A"/>
    <w:rsid w:val="00973FF2"/>
    <w:rsid w:val="00976292"/>
    <w:rsid w:val="00977261"/>
    <w:rsid w:val="00981EC8"/>
    <w:rsid w:val="00982EAD"/>
    <w:rsid w:val="00994A67"/>
    <w:rsid w:val="00997EF0"/>
    <w:rsid w:val="009A03C0"/>
    <w:rsid w:val="009A13FB"/>
    <w:rsid w:val="009A2B81"/>
    <w:rsid w:val="009A7DC8"/>
    <w:rsid w:val="009B3159"/>
    <w:rsid w:val="009B4905"/>
    <w:rsid w:val="009B6FF7"/>
    <w:rsid w:val="009C0F40"/>
    <w:rsid w:val="009C3623"/>
    <w:rsid w:val="009C612D"/>
    <w:rsid w:val="009D3B33"/>
    <w:rsid w:val="009D627F"/>
    <w:rsid w:val="009E15C4"/>
    <w:rsid w:val="009E243C"/>
    <w:rsid w:val="009E3D7B"/>
    <w:rsid w:val="009E47F9"/>
    <w:rsid w:val="009E5007"/>
    <w:rsid w:val="009F000C"/>
    <w:rsid w:val="009F03EB"/>
    <w:rsid w:val="009F0A5E"/>
    <w:rsid w:val="009F3D5F"/>
    <w:rsid w:val="009F547A"/>
    <w:rsid w:val="009F6C9D"/>
    <w:rsid w:val="00A06BF5"/>
    <w:rsid w:val="00A07785"/>
    <w:rsid w:val="00A1025F"/>
    <w:rsid w:val="00A112C6"/>
    <w:rsid w:val="00A1197D"/>
    <w:rsid w:val="00A131F3"/>
    <w:rsid w:val="00A1358D"/>
    <w:rsid w:val="00A1359B"/>
    <w:rsid w:val="00A13ED1"/>
    <w:rsid w:val="00A148D6"/>
    <w:rsid w:val="00A16CCB"/>
    <w:rsid w:val="00A21D10"/>
    <w:rsid w:val="00A223D9"/>
    <w:rsid w:val="00A22E60"/>
    <w:rsid w:val="00A301CD"/>
    <w:rsid w:val="00A31912"/>
    <w:rsid w:val="00A31DDC"/>
    <w:rsid w:val="00A33454"/>
    <w:rsid w:val="00A425DB"/>
    <w:rsid w:val="00A5073D"/>
    <w:rsid w:val="00A51F67"/>
    <w:rsid w:val="00A52D71"/>
    <w:rsid w:val="00A579F6"/>
    <w:rsid w:val="00A60647"/>
    <w:rsid w:val="00A60F20"/>
    <w:rsid w:val="00A62532"/>
    <w:rsid w:val="00A65A77"/>
    <w:rsid w:val="00A66691"/>
    <w:rsid w:val="00A84A48"/>
    <w:rsid w:val="00A91533"/>
    <w:rsid w:val="00A93C56"/>
    <w:rsid w:val="00A976BF"/>
    <w:rsid w:val="00A97FAC"/>
    <w:rsid w:val="00AA2A7D"/>
    <w:rsid w:val="00AA2AB4"/>
    <w:rsid w:val="00AA2CE6"/>
    <w:rsid w:val="00AA7D6E"/>
    <w:rsid w:val="00AB1A33"/>
    <w:rsid w:val="00AB447E"/>
    <w:rsid w:val="00AB52D1"/>
    <w:rsid w:val="00AC2DDC"/>
    <w:rsid w:val="00AC3731"/>
    <w:rsid w:val="00AD12FB"/>
    <w:rsid w:val="00AD267C"/>
    <w:rsid w:val="00AE3FD6"/>
    <w:rsid w:val="00AF2105"/>
    <w:rsid w:val="00AF23EC"/>
    <w:rsid w:val="00AF335D"/>
    <w:rsid w:val="00AF7935"/>
    <w:rsid w:val="00B00A3D"/>
    <w:rsid w:val="00B01F86"/>
    <w:rsid w:val="00B03600"/>
    <w:rsid w:val="00B0436B"/>
    <w:rsid w:val="00B10F7C"/>
    <w:rsid w:val="00B12DDF"/>
    <w:rsid w:val="00B1359C"/>
    <w:rsid w:val="00B16E42"/>
    <w:rsid w:val="00B2084E"/>
    <w:rsid w:val="00B22BF1"/>
    <w:rsid w:val="00B25525"/>
    <w:rsid w:val="00B31BF1"/>
    <w:rsid w:val="00B32500"/>
    <w:rsid w:val="00B329E5"/>
    <w:rsid w:val="00B338BF"/>
    <w:rsid w:val="00B342F2"/>
    <w:rsid w:val="00B3681E"/>
    <w:rsid w:val="00B41516"/>
    <w:rsid w:val="00B41C95"/>
    <w:rsid w:val="00B41E57"/>
    <w:rsid w:val="00B440D1"/>
    <w:rsid w:val="00B46614"/>
    <w:rsid w:val="00B508CB"/>
    <w:rsid w:val="00B51897"/>
    <w:rsid w:val="00B52850"/>
    <w:rsid w:val="00B56041"/>
    <w:rsid w:val="00B56325"/>
    <w:rsid w:val="00B5654D"/>
    <w:rsid w:val="00B639CE"/>
    <w:rsid w:val="00B64858"/>
    <w:rsid w:val="00B651A6"/>
    <w:rsid w:val="00B65AE8"/>
    <w:rsid w:val="00B70EF5"/>
    <w:rsid w:val="00B73B2E"/>
    <w:rsid w:val="00B749D3"/>
    <w:rsid w:val="00B82877"/>
    <w:rsid w:val="00B83CF0"/>
    <w:rsid w:val="00B83E12"/>
    <w:rsid w:val="00B874BF"/>
    <w:rsid w:val="00B96BA7"/>
    <w:rsid w:val="00B9779C"/>
    <w:rsid w:val="00BA1D8C"/>
    <w:rsid w:val="00BA4089"/>
    <w:rsid w:val="00BB1EF7"/>
    <w:rsid w:val="00BB21CF"/>
    <w:rsid w:val="00BB2339"/>
    <w:rsid w:val="00BB6131"/>
    <w:rsid w:val="00BC1E56"/>
    <w:rsid w:val="00BC278B"/>
    <w:rsid w:val="00BC4707"/>
    <w:rsid w:val="00BD3ABB"/>
    <w:rsid w:val="00BD4754"/>
    <w:rsid w:val="00BE3A5A"/>
    <w:rsid w:val="00BE766C"/>
    <w:rsid w:val="00BF00D9"/>
    <w:rsid w:val="00BF1233"/>
    <w:rsid w:val="00BF2B53"/>
    <w:rsid w:val="00BF4C73"/>
    <w:rsid w:val="00BF5A5B"/>
    <w:rsid w:val="00BF5D3B"/>
    <w:rsid w:val="00BF6009"/>
    <w:rsid w:val="00BF6C4F"/>
    <w:rsid w:val="00C027A4"/>
    <w:rsid w:val="00C058FA"/>
    <w:rsid w:val="00C06D44"/>
    <w:rsid w:val="00C07F2E"/>
    <w:rsid w:val="00C120F9"/>
    <w:rsid w:val="00C1594A"/>
    <w:rsid w:val="00C16E21"/>
    <w:rsid w:val="00C17E4D"/>
    <w:rsid w:val="00C20DB9"/>
    <w:rsid w:val="00C269FD"/>
    <w:rsid w:val="00C3154A"/>
    <w:rsid w:val="00C358F1"/>
    <w:rsid w:val="00C36828"/>
    <w:rsid w:val="00C402B9"/>
    <w:rsid w:val="00C415C9"/>
    <w:rsid w:val="00C41E14"/>
    <w:rsid w:val="00C42722"/>
    <w:rsid w:val="00C43C7E"/>
    <w:rsid w:val="00C43E3D"/>
    <w:rsid w:val="00C4755A"/>
    <w:rsid w:val="00C5009A"/>
    <w:rsid w:val="00C510B7"/>
    <w:rsid w:val="00C51C19"/>
    <w:rsid w:val="00C51FDC"/>
    <w:rsid w:val="00C57559"/>
    <w:rsid w:val="00C57AF1"/>
    <w:rsid w:val="00C644BF"/>
    <w:rsid w:val="00C708A3"/>
    <w:rsid w:val="00C70B3E"/>
    <w:rsid w:val="00C70E1E"/>
    <w:rsid w:val="00C742D3"/>
    <w:rsid w:val="00C805B4"/>
    <w:rsid w:val="00C8497C"/>
    <w:rsid w:val="00C85E85"/>
    <w:rsid w:val="00CA0A45"/>
    <w:rsid w:val="00CA43E3"/>
    <w:rsid w:val="00CA5FC5"/>
    <w:rsid w:val="00CA7169"/>
    <w:rsid w:val="00CB0938"/>
    <w:rsid w:val="00CB1011"/>
    <w:rsid w:val="00CB4AF3"/>
    <w:rsid w:val="00CB6598"/>
    <w:rsid w:val="00CC1118"/>
    <w:rsid w:val="00CC28BE"/>
    <w:rsid w:val="00CC426C"/>
    <w:rsid w:val="00CC78E2"/>
    <w:rsid w:val="00CD1A7E"/>
    <w:rsid w:val="00CD3188"/>
    <w:rsid w:val="00CD3C85"/>
    <w:rsid w:val="00CD62D0"/>
    <w:rsid w:val="00CF0A67"/>
    <w:rsid w:val="00CF1D38"/>
    <w:rsid w:val="00CF2E69"/>
    <w:rsid w:val="00CF3729"/>
    <w:rsid w:val="00D01664"/>
    <w:rsid w:val="00D0332A"/>
    <w:rsid w:val="00D0337C"/>
    <w:rsid w:val="00D049A3"/>
    <w:rsid w:val="00D07CC4"/>
    <w:rsid w:val="00D1150A"/>
    <w:rsid w:val="00D13A24"/>
    <w:rsid w:val="00D13E1A"/>
    <w:rsid w:val="00D15C8E"/>
    <w:rsid w:val="00D15E16"/>
    <w:rsid w:val="00D23A81"/>
    <w:rsid w:val="00D25837"/>
    <w:rsid w:val="00D26288"/>
    <w:rsid w:val="00D30F14"/>
    <w:rsid w:val="00D36C20"/>
    <w:rsid w:val="00D3799F"/>
    <w:rsid w:val="00D40F9F"/>
    <w:rsid w:val="00D43136"/>
    <w:rsid w:val="00D46418"/>
    <w:rsid w:val="00D46FF2"/>
    <w:rsid w:val="00D5068C"/>
    <w:rsid w:val="00D542E2"/>
    <w:rsid w:val="00D5498A"/>
    <w:rsid w:val="00D607A5"/>
    <w:rsid w:val="00D64712"/>
    <w:rsid w:val="00D64A7E"/>
    <w:rsid w:val="00D64D99"/>
    <w:rsid w:val="00D74F48"/>
    <w:rsid w:val="00D76847"/>
    <w:rsid w:val="00D842E2"/>
    <w:rsid w:val="00D84A34"/>
    <w:rsid w:val="00D87CC4"/>
    <w:rsid w:val="00D93463"/>
    <w:rsid w:val="00D94015"/>
    <w:rsid w:val="00DA1E7C"/>
    <w:rsid w:val="00DC052D"/>
    <w:rsid w:val="00DC1610"/>
    <w:rsid w:val="00DC3DB4"/>
    <w:rsid w:val="00DC4E57"/>
    <w:rsid w:val="00DC75F2"/>
    <w:rsid w:val="00DC781E"/>
    <w:rsid w:val="00DD2189"/>
    <w:rsid w:val="00DD32D3"/>
    <w:rsid w:val="00DD3AA3"/>
    <w:rsid w:val="00DD4280"/>
    <w:rsid w:val="00DD7542"/>
    <w:rsid w:val="00DE2B59"/>
    <w:rsid w:val="00DE3607"/>
    <w:rsid w:val="00DE37A6"/>
    <w:rsid w:val="00DE5987"/>
    <w:rsid w:val="00DF00E0"/>
    <w:rsid w:val="00DF0352"/>
    <w:rsid w:val="00DF3854"/>
    <w:rsid w:val="00DF4A37"/>
    <w:rsid w:val="00DF5B6A"/>
    <w:rsid w:val="00E03A2E"/>
    <w:rsid w:val="00E06E6B"/>
    <w:rsid w:val="00E11810"/>
    <w:rsid w:val="00E1267F"/>
    <w:rsid w:val="00E134E4"/>
    <w:rsid w:val="00E23160"/>
    <w:rsid w:val="00E3164B"/>
    <w:rsid w:val="00E3375E"/>
    <w:rsid w:val="00E35BEC"/>
    <w:rsid w:val="00E36CE3"/>
    <w:rsid w:val="00E36F54"/>
    <w:rsid w:val="00E37735"/>
    <w:rsid w:val="00E4227F"/>
    <w:rsid w:val="00E4261C"/>
    <w:rsid w:val="00E468AD"/>
    <w:rsid w:val="00E46FD5"/>
    <w:rsid w:val="00E470E6"/>
    <w:rsid w:val="00E47B91"/>
    <w:rsid w:val="00E50B89"/>
    <w:rsid w:val="00E5289C"/>
    <w:rsid w:val="00E548C7"/>
    <w:rsid w:val="00E54CBB"/>
    <w:rsid w:val="00E56819"/>
    <w:rsid w:val="00E579F7"/>
    <w:rsid w:val="00E61B3E"/>
    <w:rsid w:val="00E61C4F"/>
    <w:rsid w:val="00E62450"/>
    <w:rsid w:val="00E62B08"/>
    <w:rsid w:val="00E65248"/>
    <w:rsid w:val="00E70D22"/>
    <w:rsid w:val="00E72922"/>
    <w:rsid w:val="00E74368"/>
    <w:rsid w:val="00E74BF2"/>
    <w:rsid w:val="00E83458"/>
    <w:rsid w:val="00E90AE5"/>
    <w:rsid w:val="00E91312"/>
    <w:rsid w:val="00E944D9"/>
    <w:rsid w:val="00E95BD2"/>
    <w:rsid w:val="00EA1BC7"/>
    <w:rsid w:val="00EA2525"/>
    <w:rsid w:val="00EA34B6"/>
    <w:rsid w:val="00EA58D1"/>
    <w:rsid w:val="00EA6603"/>
    <w:rsid w:val="00EA7383"/>
    <w:rsid w:val="00EA751C"/>
    <w:rsid w:val="00EA7E50"/>
    <w:rsid w:val="00EB4702"/>
    <w:rsid w:val="00EB62E3"/>
    <w:rsid w:val="00EC61F6"/>
    <w:rsid w:val="00ED0E8B"/>
    <w:rsid w:val="00ED310B"/>
    <w:rsid w:val="00ED53BC"/>
    <w:rsid w:val="00ED6415"/>
    <w:rsid w:val="00EE11E5"/>
    <w:rsid w:val="00EE54F7"/>
    <w:rsid w:val="00EF0005"/>
    <w:rsid w:val="00EF2E61"/>
    <w:rsid w:val="00EF71FD"/>
    <w:rsid w:val="00EF7723"/>
    <w:rsid w:val="00F01D15"/>
    <w:rsid w:val="00F045F9"/>
    <w:rsid w:val="00F0530A"/>
    <w:rsid w:val="00F11053"/>
    <w:rsid w:val="00F1179A"/>
    <w:rsid w:val="00F14E95"/>
    <w:rsid w:val="00F14E9A"/>
    <w:rsid w:val="00F158B0"/>
    <w:rsid w:val="00F173BA"/>
    <w:rsid w:val="00F30714"/>
    <w:rsid w:val="00F31F09"/>
    <w:rsid w:val="00F3421F"/>
    <w:rsid w:val="00F36491"/>
    <w:rsid w:val="00F4104B"/>
    <w:rsid w:val="00F4256D"/>
    <w:rsid w:val="00F50801"/>
    <w:rsid w:val="00F50BEE"/>
    <w:rsid w:val="00F50EEF"/>
    <w:rsid w:val="00F523CD"/>
    <w:rsid w:val="00F5322D"/>
    <w:rsid w:val="00F54F4B"/>
    <w:rsid w:val="00F5765D"/>
    <w:rsid w:val="00F57E3C"/>
    <w:rsid w:val="00F6258E"/>
    <w:rsid w:val="00F62B2B"/>
    <w:rsid w:val="00F65AAC"/>
    <w:rsid w:val="00F73AFF"/>
    <w:rsid w:val="00F77094"/>
    <w:rsid w:val="00F8026F"/>
    <w:rsid w:val="00F82A8B"/>
    <w:rsid w:val="00F87089"/>
    <w:rsid w:val="00F9032D"/>
    <w:rsid w:val="00F90701"/>
    <w:rsid w:val="00F97A1F"/>
    <w:rsid w:val="00FA0A0F"/>
    <w:rsid w:val="00FA62B8"/>
    <w:rsid w:val="00FB5E65"/>
    <w:rsid w:val="00FC0F3D"/>
    <w:rsid w:val="00FC4948"/>
    <w:rsid w:val="00FC7EE4"/>
    <w:rsid w:val="00FD1633"/>
    <w:rsid w:val="00FD184D"/>
    <w:rsid w:val="00FD38F1"/>
    <w:rsid w:val="00FD6B4B"/>
    <w:rsid w:val="00FD6CB2"/>
    <w:rsid w:val="00FD7FB7"/>
    <w:rsid w:val="00FE37AC"/>
    <w:rsid w:val="00FE4666"/>
    <w:rsid w:val="00FE5F90"/>
    <w:rsid w:val="00FE6EAE"/>
    <w:rsid w:val="00FE7DDC"/>
    <w:rsid w:val="00FF30A9"/>
    <w:rsid w:val="00FF408B"/>
    <w:rsid w:val="00FF4A88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5824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58242C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Standard"/>
    <w:next w:val="Textbody"/>
    <w:link w:val="40"/>
    <w:rsid w:val="0058242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2C"/>
    <w:rPr>
      <w:rFonts w:ascii="Cambria" w:eastAsia="SimSun" w:hAnsi="Cambria" w:cs="F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58242C"/>
    <w:rPr>
      <w:rFonts w:ascii="Times New Roman" w:eastAsia="Times New Roman" w:hAnsi="Times New Roman" w:cs="Times New Roman"/>
      <w:b/>
      <w:bCs/>
      <w:kern w:val="3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8242C"/>
    <w:rPr>
      <w:rFonts w:ascii="Cambria" w:eastAsia="SimSun" w:hAnsi="Cambria" w:cs="F"/>
      <w:b/>
      <w:bCs/>
      <w:i/>
      <w:iCs/>
      <w:color w:val="4F81BD"/>
      <w:kern w:val="3"/>
    </w:rPr>
  </w:style>
  <w:style w:type="numbering" w:customStyle="1" w:styleId="11">
    <w:name w:val="Нет списка1"/>
    <w:next w:val="a2"/>
    <w:uiPriority w:val="99"/>
    <w:semiHidden/>
    <w:unhideWhenUsed/>
    <w:rsid w:val="0058242C"/>
  </w:style>
  <w:style w:type="paragraph" w:customStyle="1" w:styleId="Standard">
    <w:name w:val="Standard"/>
    <w:rsid w:val="005824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5824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2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Textbody"/>
    <w:rsid w:val="0058242C"/>
    <w:rPr>
      <w:rFonts w:cs="Mangal"/>
    </w:rPr>
  </w:style>
  <w:style w:type="paragraph" w:styleId="a4">
    <w:name w:val="caption"/>
    <w:basedOn w:val="Standard"/>
    <w:rsid w:val="005824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8242C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58242C"/>
    <w:pPr>
      <w:ind w:left="720"/>
    </w:pPr>
    <w:rPr>
      <w:rFonts w:eastAsia="Times New Roman" w:cs="Times New Roman"/>
      <w:lang w:eastAsia="ru-RU"/>
    </w:rPr>
  </w:style>
  <w:style w:type="paragraph" w:styleId="a6">
    <w:name w:val="Balloon Text"/>
    <w:basedOn w:val="Standard"/>
    <w:link w:val="a7"/>
    <w:rsid w:val="0058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242C"/>
    <w:rPr>
      <w:rFonts w:ascii="Tahoma" w:eastAsia="SimSun" w:hAnsi="Tahoma" w:cs="Tahoma"/>
      <w:kern w:val="3"/>
      <w:sz w:val="16"/>
      <w:szCs w:val="16"/>
    </w:rPr>
  </w:style>
  <w:style w:type="paragraph" w:styleId="a8">
    <w:name w:val="Normal (Web)"/>
    <w:basedOn w:val="Standard"/>
    <w:uiPriority w:val="99"/>
    <w:rsid w:val="0058242C"/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Standard"/>
    <w:rsid w:val="0058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Standard"/>
    <w:rsid w:val="0058242C"/>
    <w:pP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Standard"/>
    <w:rsid w:val="0058242C"/>
    <w:pP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Standard"/>
    <w:rsid w:val="0058242C"/>
    <w:pPr>
      <w:shd w:val="clear" w:color="auto" w:fill="FFC00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C00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C00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Standard"/>
    <w:rsid w:val="0058242C"/>
    <w:pP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Standard"/>
    <w:rsid w:val="0058242C"/>
    <w:pP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Standard"/>
    <w:rsid w:val="0058242C"/>
    <w:pP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Standard"/>
    <w:rsid w:val="0058242C"/>
    <w:pP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Standard"/>
    <w:rsid w:val="0058242C"/>
    <w:pP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Standard"/>
    <w:rsid w:val="0058242C"/>
    <w:pP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Standard"/>
    <w:rsid w:val="0058242C"/>
    <w:pP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Standard"/>
    <w:rsid w:val="0058242C"/>
    <w:pP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Standard"/>
    <w:rsid w:val="0058242C"/>
    <w:pPr>
      <w:shd w:val="clear" w:color="auto" w:fill="FFC00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C00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Standard"/>
    <w:rsid w:val="0058242C"/>
    <w:pPr>
      <w:shd w:val="clear" w:color="auto" w:fill="FFC00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9">
    <w:name w:val="Title"/>
    <w:basedOn w:val="Standard"/>
    <w:next w:val="aa"/>
    <w:link w:val="ab"/>
    <w:rsid w:val="005824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9"/>
    <w:rsid w:val="0058242C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styleId="aa">
    <w:name w:val="Subtitle"/>
    <w:basedOn w:val="Heading"/>
    <w:next w:val="Textbody"/>
    <w:link w:val="ac"/>
    <w:rsid w:val="0058242C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58242C"/>
    <w:rPr>
      <w:rFonts w:ascii="Arial" w:eastAsia="Microsoft YaHei" w:hAnsi="Arial" w:cs="Mangal"/>
      <w:i/>
      <w:iCs/>
      <w:kern w:val="3"/>
      <w:sz w:val="28"/>
      <w:szCs w:val="28"/>
    </w:rPr>
  </w:style>
  <w:style w:type="paragraph" w:customStyle="1" w:styleId="ad">
    <w:name w:val="Знак"/>
    <w:basedOn w:val="Standard"/>
    <w:rsid w:val="005824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bodyindent">
    <w:name w:val="Text body indent"/>
    <w:basedOn w:val="Standard"/>
    <w:rsid w:val="0058242C"/>
    <w:pPr>
      <w:spacing w:after="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Standard"/>
    <w:link w:val="af"/>
    <w:rsid w:val="0058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58242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0">
    <w:name w:val="footer"/>
    <w:basedOn w:val="Standard"/>
    <w:link w:val="af1"/>
    <w:uiPriority w:val="99"/>
    <w:rsid w:val="0058242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8242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1">
    <w:name w:val="Body Text Indent 2"/>
    <w:basedOn w:val="Standard"/>
    <w:link w:val="22"/>
    <w:rsid w:val="005824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242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2">
    <w:name w:val="header"/>
    <w:basedOn w:val="Standard"/>
    <w:link w:val="af3"/>
    <w:rsid w:val="0058242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8242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582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SprechblasentextZchn">
    <w:name w:val="Sprechblasentext Zchn"/>
    <w:basedOn w:val="a0"/>
    <w:rsid w:val="0058242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0"/>
    <w:rsid w:val="0058242C"/>
    <w:rPr>
      <w:rFonts w:ascii="Cambria" w:hAnsi="Cambria" w:cs="F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0"/>
    <w:rsid w:val="00582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erschrift4Zchn">
    <w:name w:val="Überschrift 4 Zchn"/>
    <w:basedOn w:val="a0"/>
    <w:rsid w:val="0058242C"/>
    <w:rPr>
      <w:rFonts w:ascii="Cambria" w:hAnsi="Cambria" w:cs="F"/>
      <w:b/>
      <w:bCs/>
      <w:i/>
      <w:iCs/>
      <w:color w:val="4F81BD"/>
    </w:rPr>
  </w:style>
  <w:style w:type="character" w:customStyle="1" w:styleId="Internetlink">
    <w:name w:val="Internet link"/>
    <w:basedOn w:val="a0"/>
    <w:rsid w:val="0058242C"/>
    <w:rPr>
      <w:color w:val="0000FF"/>
      <w:u w:val="single"/>
    </w:rPr>
  </w:style>
  <w:style w:type="character" w:styleId="af4">
    <w:name w:val="FollowedHyperlink"/>
    <w:basedOn w:val="a0"/>
    <w:uiPriority w:val="99"/>
    <w:rsid w:val="0058242C"/>
    <w:rPr>
      <w:color w:val="800080"/>
      <w:u w:val="single"/>
    </w:rPr>
  </w:style>
  <w:style w:type="character" w:customStyle="1" w:styleId="apple-converted-space">
    <w:name w:val="apple-converted-space"/>
    <w:basedOn w:val="a0"/>
    <w:rsid w:val="0058242C"/>
  </w:style>
  <w:style w:type="character" w:customStyle="1" w:styleId="StrongEmphasis">
    <w:name w:val="Strong Emphasis"/>
    <w:basedOn w:val="a0"/>
    <w:rsid w:val="0058242C"/>
    <w:rPr>
      <w:b/>
      <w:bCs/>
    </w:rPr>
  </w:style>
  <w:style w:type="character" w:customStyle="1" w:styleId="TitelZchn">
    <w:name w:val="Titel Zchn"/>
    <w:basedOn w:val="a0"/>
    <w:rsid w:val="00582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krper-ZeileneinzugZchn">
    <w:name w:val="Textkörper-Zeileneinzug Zchn"/>
    <w:basedOn w:val="a0"/>
    <w:rsid w:val="005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krperZchn">
    <w:name w:val="Textkörper Zchn"/>
    <w:basedOn w:val="a0"/>
    <w:rsid w:val="005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rsid w:val="0058242C"/>
    <w:rPr>
      <w:i/>
      <w:iCs/>
    </w:rPr>
  </w:style>
  <w:style w:type="character" w:customStyle="1" w:styleId="FunotentextZchn">
    <w:name w:val="Fußnotentext Zchn"/>
    <w:basedOn w:val="a0"/>
    <w:rsid w:val="00582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uzeileZchn">
    <w:name w:val="Fußzeile Zchn"/>
    <w:basedOn w:val="a0"/>
    <w:rsid w:val="005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8242C"/>
  </w:style>
  <w:style w:type="character" w:customStyle="1" w:styleId="Textkrper-Einzug2Zchn">
    <w:name w:val="Textkörper-Einzug 2 Zchn"/>
    <w:basedOn w:val="a0"/>
    <w:rsid w:val="005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pfzeileZchn">
    <w:name w:val="Kopfzeile Zchn"/>
    <w:basedOn w:val="a0"/>
    <w:rsid w:val="005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8242C"/>
  </w:style>
  <w:style w:type="character" w:customStyle="1" w:styleId="submenu-table">
    <w:name w:val="submenu-table"/>
    <w:basedOn w:val="a0"/>
    <w:rsid w:val="0058242C"/>
  </w:style>
  <w:style w:type="character" w:customStyle="1" w:styleId="ListLabel1">
    <w:name w:val="ListLabel 1"/>
    <w:rsid w:val="0058242C"/>
    <w:rPr>
      <w:rFonts w:cs="Courier New"/>
    </w:rPr>
  </w:style>
  <w:style w:type="character" w:customStyle="1" w:styleId="ListLabel2">
    <w:name w:val="ListLabel 2"/>
    <w:rsid w:val="0058242C"/>
    <w:rPr>
      <w:i w:val="0"/>
    </w:rPr>
  </w:style>
  <w:style w:type="character" w:customStyle="1" w:styleId="ListLabel3">
    <w:name w:val="ListLabel 3"/>
    <w:rsid w:val="0058242C"/>
    <w:rPr>
      <w:rFonts w:cs="Times New Roman"/>
    </w:rPr>
  </w:style>
  <w:style w:type="character" w:customStyle="1" w:styleId="ListLabel4">
    <w:name w:val="ListLabel 4"/>
    <w:rsid w:val="0058242C"/>
    <w:rPr>
      <w:b w:val="0"/>
      <w:color w:val="00000A"/>
    </w:rPr>
  </w:style>
  <w:style w:type="numbering" w:customStyle="1" w:styleId="WWNum1">
    <w:name w:val="WWNum1"/>
    <w:basedOn w:val="a2"/>
    <w:rsid w:val="0058242C"/>
    <w:pPr>
      <w:numPr>
        <w:numId w:val="1"/>
      </w:numPr>
    </w:pPr>
  </w:style>
  <w:style w:type="numbering" w:customStyle="1" w:styleId="WWNum2">
    <w:name w:val="WWNum2"/>
    <w:basedOn w:val="a2"/>
    <w:rsid w:val="0058242C"/>
    <w:pPr>
      <w:numPr>
        <w:numId w:val="31"/>
      </w:numPr>
    </w:pPr>
  </w:style>
  <w:style w:type="numbering" w:customStyle="1" w:styleId="WWNum3">
    <w:name w:val="WWNum3"/>
    <w:basedOn w:val="a2"/>
    <w:rsid w:val="0058242C"/>
    <w:pPr>
      <w:numPr>
        <w:numId w:val="3"/>
      </w:numPr>
    </w:pPr>
  </w:style>
  <w:style w:type="numbering" w:customStyle="1" w:styleId="WWNum4">
    <w:name w:val="WWNum4"/>
    <w:basedOn w:val="a2"/>
    <w:rsid w:val="0058242C"/>
    <w:pPr>
      <w:numPr>
        <w:numId w:val="4"/>
      </w:numPr>
    </w:pPr>
  </w:style>
  <w:style w:type="numbering" w:customStyle="1" w:styleId="WWNum5">
    <w:name w:val="WWNum5"/>
    <w:basedOn w:val="a2"/>
    <w:rsid w:val="0058242C"/>
    <w:pPr>
      <w:numPr>
        <w:numId w:val="5"/>
      </w:numPr>
    </w:pPr>
  </w:style>
  <w:style w:type="numbering" w:customStyle="1" w:styleId="WWNum6">
    <w:name w:val="WWNum6"/>
    <w:basedOn w:val="a2"/>
    <w:rsid w:val="0058242C"/>
    <w:pPr>
      <w:numPr>
        <w:numId w:val="6"/>
      </w:numPr>
    </w:pPr>
  </w:style>
  <w:style w:type="numbering" w:customStyle="1" w:styleId="WWNum7">
    <w:name w:val="WWNum7"/>
    <w:basedOn w:val="a2"/>
    <w:rsid w:val="0058242C"/>
    <w:pPr>
      <w:numPr>
        <w:numId w:val="7"/>
      </w:numPr>
    </w:pPr>
  </w:style>
  <w:style w:type="numbering" w:customStyle="1" w:styleId="WWNum8">
    <w:name w:val="WWNum8"/>
    <w:basedOn w:val="a2"/>
    <w:rsid w:val="0058242C"/>
    <w:pPr>
      <w:numPr>
        <w:numId w:val="8"/>
      </w:numPr>
    </w:pPr>
  </w:style>
  <w:style w:type="numbering" w:customStyle="1" w:styleId="WWNum9">
    <w:name w:val="WWNum9"/>
    <w:basedOn w:val="a2"/>
    <w:rsid w:val="0058242C"/>
    <w:pPr>
      <w:numPr>
        <w:numId w:val="9"/>
      </w:numPr>
    </w:pPr>
  </w:style>
  <w:style w:type="numbering" w:customStyle="1" w:styleId="WWNum10">
    <w:name w:val="WWNum10"/>
    <w:basedOn w:val="a2"/>
    <w:rsid w:val="0058242C"/>
    <w:pPr>
      <w:numPr>
        <w:numId w:val="10"/>
      </w:numPr>
    </w:pPr>
  </w:style>
  <w:style w:type="numbering" w:customStyle="1" w:styleId="WWNum11">
    <w:name w:val="WWNum11"/>
    <w:basedOn w:val="a2"/>
    <w:rsid w:val="0058242C"/>
    <w:pPr>
      <w:numPr>
        <w:numId w:val="11"/>
      </w:numPr>
    </w:pPr>
  </w:style>
  <w:style w:type="numbering" w:customStyle="1" w:styleId="WWNum12">
    <w:name w:val="WWNum12"/>
    <w:basedOn w:val="a2"/>
    <w:rsid w:val="0058242C"/>
    <w:pPr>
      <w:numPr>
        <w:numId w:val="12"/>
      </w:numPr>
    </w:pPr>
  </w:style>
  <w:style w:type="numbering" w:customStyle="1" w:styleId="WWNum13">
    <w:name w:val="WWNum13"/>
    <w:basedOn w:val="a2"/>
    <w:rsid w:val="0058242C"/>
    <w:pPr>
      <w:numPr>
        <w:numId w:val="13"/>
      </w:numPr>
    </w:pPr>
  </w:style>
  <w:style w:type="numbering" w:customStyle="1" w:styleId="WWNum14">
    <w:name w:val="WWNum14"/>
    <w:basedOn w:val="a2"/>
    <w:rsid w:val="0058242C"/>
    <w:pPr>
      <w:numPr>
        <w:numId w:val="14"/>
      </w:numPr>
    </w:pPr>
  </w:style>
  <w:style w:type="numbering" w:customStyle="1" w:styleId="WWNum15">
    <w:name w:val="WWNum15"/>
    <w:basedOn w:val="a2"/>
    <w:rsid w:val="0058242C"/>
    <w:pPr>
      <w:numPr>
        <w:numId w:val="15"/>
      </w:numPr>
    </w:pPr>
  </w:style>
  <w:style w:type="numbering" w:customStyle="1" w:styleId="WWNum16">
    <w:name w:val="WWNum16"/>
    <w:basedOn w:val="a2"/>
    <w:rsid w:val="0058242C"/>
    <w:pPr>
      <w:numPr>
        <w:numId w:val="16"/>
      </w:numPr>
    </w:pPr>
  </w:style>
  <w:style w:type="numbering" w:customStyle="1" w:styleId="WWNum17">
    <w:name w:val="WWNum17"/>
    <w:basedOn w:val="a2"/>
    <w:rsid w:val="0058242C"/>
    <w:pPr>
      <w:numPr>
        <w:numId w:val="17"/>
      </w:numPr>
    </w:pPr>
  </w:style>
  <w:style w:type="numbering" w:customStyle="1" w:styleId="WWNum18">
    <w:name w:val="WWNum18"/>
    <w:basedOn w:val="a2"/>
    <w:rsid w:val="0058242C"/>
    <w:pPr>
      <w:numPr>
        <w:numId w:val="18"/>
      </w:numPr>
    </w:pPr>
  </w:style>
  <w:style w:type="numbering" w:customStyle="1" w:styleId="WWNum19">
    <w:name w:val="WWNum19"/>
    <w:basedOn w:val="a2"/>
    <w:rsid w:val="0058242C"/>
    <w:pPr>
      <w:numPr>
        <w:numId w:val="19"/>
      </w:numPr>
    </w:pPr>
  </w:style>
  <w:style w:type="numbering" w:customStyle="1" w:styleId="WWNum20">
    <w:name w:val="WWNum20"/>
    <w:basedOn w:val="a2"/>
    <w:rsid w:val="0058242C"/>
    <w:pPr>
      <w:numPr>
        <w:numId w:val="20"/>
      </w:numPr>
    </w:pPr>
  </w:style>
  <w:style w:type="numbering" w:customStyle="1" w:styleId="WWNum21">
    <w:name w:val="WWNum21"/>
    <w:basedOn w:val="a2"/>
    <w:rsid w:val="0058242C"/>
    <w:pPr>
      <w:numPr>
        <w:numId w:val="28"/>
      </w:numPr>
    </w:pPr>
  </w:style>
  <w:style w:type="numbering" w:customStyle="1" w:styleId="WWNum22">
    <w:name w:val="WWNum22"/>
    <w:basedOn w:val="a2"/>
    <w:rsid w:val="0058242C"/>
    <w:pPr>
      <w:numPr>
        <w:numId w:val="22"/>
      </w:numPr>
    </w:pPr>
  </w:style>
  <w:style w:type="numbering" w:customStyle="1" w:styleId="WWNum23">
    <w:name w:val="WWNum23"/>
    <w:basedOn w:val="a2"/>
    <w:rsid w:val="0058242C"/>
    <w:pPr>
      <w:numPr>
        <w:numId w:val="23"/>
      </w:numPr>
    </w:pPr>
  </w:style>
  <w:style w:type="numbering" w:customStyle="1" w:styleId="WWNum24">
    <w:name w:val="WWNum24"/>
    <w:basedOn w:val="a2"/>
    <w:rsid w:val="0058242C"/>
    <w:pPr>
      <w:numPr>
        <w:numId w:val="24"/>
      </w:numPr>
    </w:pPr>
  </w:style>
  <w:style w:type="table" w:styleId="af7">
    <w:name w:val="Table Grid"/>
    <w:basedOn w:val="a1"/>
    <w:uiPriority w:val="39"/>
    <w:rsid w:val="00D1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7"/>
    <w:uiPriority w:val="59"/>
    <w:rsid w:val="002F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8342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semiHidden/>
    <w:unhideWhenUsed/>
    <w:rsid w:val="004D3556"/>
    <w:rPr>
      <w:color w:val="0000FF"/>
      <w:u w:val="single"/>
    </w:rPr>
  </w:style>
  <w:style w:type="paragraph" w:customStyle="1" w:styleId="xl63">
    <w:name w:val="xl63"/>
    <w:basedOn w:val="a"/>
    <w:rsid w:val="004D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D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C1F0A"/>
  </w:style>
  <w:style w:type="paragraph" w:customStyle="1" w:styleId="msonormal0">
    <w:name w:val="msonormal"/>
    <w:basedOn w:val="a"/>
    <w:rsid w:val="0041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13"/>
    <w:rsid w:val="00231AB1"/>
    <w:rPr>
      <w:rFonts w:eastAsia="Times New Roman"/>
      <w:shd w:val="clear" w:color="auto" w:fill="FFFFFF"/>
    </w:rPr>
  </w:style>
  <w:style w:type="paragraph" w:customStyle="1" w:styleId="13">
    <w:name w:val="Основной текст1"/>
    <w:basedOn w:val="a"/>
    <w:link w:val="af9"/>
    <w:rsid w:val="00231AB1"/>
    <w:pPr>
      <w:widowControl w:val="0"/>
      <w:shd w:val="clear" w:color="auto" w:fill="FFFFFF"/>
      <w:spacing w:before="180" w:after="180" w:line="312" w:lineRule="exact"/>
      <w:jc w:val="both"/>
    </w:pPr>
    <w:rPr>
      <w:rFonts w:eastAsia="Times New Roman"/>
    </w:rPr>
  </w:style>
  <w:style w:type="character" w:customStyle="1" w:styleId="c2">
    <w:name w:val="c2"/>
    <w:basedOn w:val="a0"/>
    <w:rsid w:val="00ED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5824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link w:val="20"/>
    <w:rsid w:val="0058242C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Standard"/>
    <w:next w:val="Textbody"/>
    <w:link w:val="40"/>
    <w:rsid w:val="0058242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2C"/>
    <w:rPr>
      <w:rFonts w:ascii="Cambria" w:eastAsia="SimSun" w:hAnsi="Cambria" w:cs="F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58242C"/>
    <w:rPr>
      <w:rFonts w:ascii="Times New Roman" w:eastAsia="Times New Roman" w:hAnsi="Times New Roman" w:cs="Times New Roman"/>
      <w:b/>
      <w:bCs/>
      <w:kern w:val="3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8242C"/>
    <w:rPr>
      <w:rFonts w:ascii="Cambria" w:eastAsia="SimSun" w:hAnsi="Cambria" w:cs="F"/>
      <w:b/>
      <w:bCs/>
      <w:i/>
      <w:iCs/>
      <w:color w:val="4F81BD"/>
      <w:kern w:val="3"/>
    </w:rPr>
  </w:style>
  <w:style w:type="numbering" w:customStyle="1" w:styleId="11">
    <w:name w:val="Нет списка1"/>
    <w:next w:val="a2"/>
    <w:uiPriority w:val="99"/>
    <w:semiHidden/>
    <w:unhideWhenUsed/>
    <w:rsid w:val="0058242C"/>
  </w:style>
  <w:style w:type="paragraph" w:customStyle="1" w:styleId="Standard">
    <w:name w:val="Standard"/>
    <w:rsid w:val="005824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5824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2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Textbody"/>
    <w:rsid w:val="0058242C"/>
    <w:rPr>
      <w:rFonts w:cs="Mangal"/>
    </w:rPr>
  </w:style>
  <w:style w:type="paragraph" w:styleId="a4">
    <w:name w:val="caption"/>
    <w:basedOn w:val="Standard"/>
    <w:rsid w:val="005824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8242C"/>
    <w:pPr>
      <w:suppressLineNumbers/>
    </w:pPr>
    <w:rPr>
      <w:rFonts w:cs="Mangal"/>
    </w:rPr>
  </w:style>
  <w:style w:type="paragraph" w:styleId="a5">
    <w:name w:val="List Paragraph"/>
    <w:basedOn w:val="Standard"/>
    <w:uiPriority w:val="34"/>
    <w:qFormat/>
    <w:rsid w:val="0058242C"/>
    <w:pPr>
      <w:ind w:left="720"/>
    </w:pPr>
    <w:rPr>
      <w:rFonts w:eastAsia="Times New Roman" w:cs="Times New Roman"/>
      <w:lang w:eastAsia="ru-RU"/>
    </w:rPr>
  </w:style>
  <w:style w:type="paragraph" w:styleId="a6">
    <w:name w:val="Balloon Text"/>
    <w:basedOn w:val="Standard"/>
    <w:link w:val="a7"/>
    <w:rsid w:val="0058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242C"/>
    <w:rPr>
      <w:rFonts w:ascii="Tahoma" w:eastAsia="SimSun" w:hAnsi="Tahoma" w:cs="Tahoma"/>
      <w:kern w:val="3"/>
      <w:sz w:val="16"/>
      <w:szCs w:val="16"/>
    </w:rPr>
  </w:style>
  <w:style w:type="paragraph" w:styleId="a8">
    <w:name w:val="Normal (Web)"/>
    <w:basedOn w:val="Standard"/>
    <w:uiPriority w:val="99"/>
    <w:rsid w:val="0058242C"/>
    <w:rPr>
      <w:rFonts w:ascii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Standard"/>
    <w:rsid w:val="0058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Standard"/>
    <w:rsid w:val="0058242C"/>
    <w:pP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Standard"/>
    <w:rsid w:val="0058242C"/>
    <w:pP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Standard"/>
    <w:rsid w:val="0058242C"/>
    <w:pPr>
      <w:shd w:val="clear" w:color="auto" w:fill="FFC00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C00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C00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Standard"/>
    <w:rsid w:val="0058242C"/>
    <w:pP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Standard"/>
    <w:rsid w:val="0058242C"/>
    <w:pP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Standard"/>
    <w:rsid w:val="0058242C"/>
    <w:pP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Standard"/>
    <w:rsid w:val="0058242C"/>
    <w:pP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Standard"/>
    <w:rsid w:val="0058242C"/>
    <w:pP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Standard"/>
    <w:rsid w:val="0058242C"/>
    <w:pP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Standard"/>
    <w:rsid w:val="0058242C"/>
    <w:pP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C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Standard"/>
    <w:rsid w:val="0058242C"/>
    <w:pP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Standard"/>
    <w:rsid w:val="0058242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CC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Standard"/>
    <w:rsid w:val="0058242C"/>
    <w:pPr>
      <w:shd w:val="clear" w:color="auto" w:fill="FFC00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FFC00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Standard"/>
    <w:rsid w:val="0058242C"/>
    <w:pPr>
      <w:shd w:val="clear" w:color="auto" w:fill="FFC00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Standard"/>
    <w:rsid w:val="0058242C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Standard"/>
    <w:rsid w:val="0058242C"/>
    <w:pPr>
      <w:shd w:val="clear" w:color="auto" w:fill="B8CCE4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9">
    <w:name w:val="Title"/>
    <w:basedOn w:val="Standard"/>
    <w:next w:val="aa"/>
    <w:link w:val="ab"/>
    <w:rsid w:val="005824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9"/>
    <w:rsid w:val="0058242C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styleId="aa">
    <w:name w:val="Subtitle"/>
    <w:basedOn w:val="Heading"/>
    <w:next w:val="Textbody"/>
    <w:link w:val="ac"/>
    <w:rsid w:val="0058242C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58242C"/>
    <w:rPr>
      <w:rFonts w:ascii="Arial" w:eastAsia="Microsoft YaHei" w:hAnsi="Arial" w:cs="Mangal"/>
      <w:i/>
      <w:iCs/>
      <w:kern w:val="3"/>
      <w:sz w:val="28"/>
      <w:szCs w:val="28"/>
    </w:rPr>
  </w:style>
  <w:style w:type="paragraph" w:customStyle="1" w:styleId="ad">
    <w:name w:val="Знак"/>
    <w:basedOn w:val="Standard"/>
    <w:rsid w:val="005824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bodyindent">
    <w:name w:val="Text body indent"/>
    <w:basedOn w:val="Standard"/>
    <w:rsid w:val="0058242C"/>
    <w:pPr>
      <w:spacing w:after="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Standard"/>
    <w:link w:val="af"/>
    <w:rsid w:val="00582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58242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0">
    <w:name w:val="footer"/>
    <w:basedOn w:val="Standard"/>
    <w:link w:val="af1"/>
    <w:uiPriority w:val="99"/>
    <w:rsid w:val="0058242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58242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21">
    <w:name w:val="Body Text Indent 2"/>
    <w:basedOn w:val="Standard"/>
    <w:link w:val="22"/>
    <w:rsid w:val="005824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242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2">
    <w:name w:val="header"/>
    <w:basedOn w:val="Standard"/>
    <w:link w:val="af3"/>
    <w:rsid w:val="0058242C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8242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5824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SprechblasentextZchn">
    <w:name w:val="Sprechblasentext Zchn"/>
    <w:basedOn w:val="a0"/>
    <w:rsid w:val="0058242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0"/>
    <w:rsid w:val="0058242C"/>
    <w:rPr>
      <w:rFonts w:ascii="Cambria" w:hAnsi="Cambria" w:cs="F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0"/>
    <w:rsid w:val="00582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erschrift4Zchn">
    <w:name w:val="Überschrift 4 Zchn"/>
    <w:basedOn w:val="a0"/>
    <w:rsid w:val="0058242C"/>
    <w:rPr>
      <w:rFonts w:ascii="Cambria" w:hAnsi="Cambria" w:cs="F"/>
      <w:b/>
      <w:bCs/>
      <w:i/>
      <w:iCs/>
      <w:color w:val="4F81BD"/>
    </w:rPr>
  </w:style>
  <w:style w:type="character" w:customStyle="1" w:styleId="Internetlink">
    <w:name w:val="Internet link"/>
    <w:basedOn w:val="a0"/>
    <w:rsid w:val="0058242C"/>
    <w:rPr>
      <w:color w:val="0000FF"/>
      <w:u w:val="single"/>
    </w:rPr>
  </w:style>
  <w:style w:type="character" w:styleId="af4">
    <w:name w:val="FollowedHyperlink"/>
    <w:basedOn w:val="a0"/>
    <w:uiPriority w:val="99"/>
    <w:rsid w:val="0058242C"/>
    <w:rPr>
      <w:color w:val="800080"/>
      <w:u w:val="single"/>
    </w:rPr>
  </w:style>
  <w:style w:type="character" w:customStyle="1" w:styleId="apple-converted-space">
    <w:name w:val="apple-converted-space"/>
    <w:basedOn w:val="a0"/>
    <w:rsid w:val="0058242C"/>
  </w:style>
  <w:style w:type="character" w:customStyle="1" w:styleId="StrongEmphasis">
    <w:name w:val="Strong Emphasis"/>
    <w:basedOn w:val="a0"/>
    <w:rsid w:val="0058242C"/>
    <w:rPr>
      <w:b/>
      <w:bCs/>
    </w:rPr>
  </w:style>
  <w:style w:type="character" w:customStyle="1" w:styleId="TitelZchn">
    <w:name w:val="Titel Zchn"/>
    <w:basedOn w:val="a0"/>
    <w:rsid w:val="00582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krper-ZeileneinzugZchn">
    <w:name w:val="Textkörper-Zeileneinzug Zchn"/>
    <w:basedOn w:val="a0"/>
    <w:rsid w:val="005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krperZchn">
    <w:name w:val="Textkörper Zchn"/>
    <w:basedOn w:val="a0"/>
    <w:rsid w:val="005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rsid w:val="0058242C"/>
    <w:rPr>
      <w:i/>
      <w:iCs/>
    </w:rPr>
  </w:style>
  <w:style w:type="character" w:customStyle="1" w:styleId="FunotentextZchn">
    <w:name w:val="Fußnotentext Zchn"/>
    <w:basedOn w:val="a0"/>
    <w:rsid w:val="00582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uzeileZchn">
    <w:name w:val="Fußzeile Zchn"/>
    <w:basedOn w:val="a0"/>
    <w:rsid w:val="005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8242C"/>
  </w:style>
  <w:style w:type="character" w:customStyle="1" w:styleId="Textkrper-Einzug2Zchn">
    <w:name w:val="Textkörper-Einzug 2 Zchn"/>
    <w:basedOn w:val="a0"/>
    <w:rsid w:val="005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opfzeileZchn">
    <w:name w:val="Kopfzeile Zchn"/>
    <w:basedOn w:val="a0"/>
    <w:rsid w:val="005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58242C"/>
  </w:style>
  <w:style w:type="character" w:customStyle="1" w:styleId="submenu-table">
    <w:name w:val="submenu-table"/>
    <w:basedOn w:val="a0"/>
    <w:rsid w:val="0058242C"/>
  </w:style>
  <w:style w:type="character" w:customStyle="1" w:styleId="ListLabel1">
    <w:name w:val="ListLabel 1"/>
    <w:rsid w:val="0058242C"/>
    <w:rPr>
      <w:rFonts w:cs="Courier New"/>
    </w:rPr>
  </w:style>
  <w:style w:type="character" w:customStyle="1" w:styleId="ListLabel2">
    <w:name w:val="ListLabel 2"/>
    <w:rsid w:val="0058242C"/>
    <w:rPr>
      <w:i w:val="0"/>
    </w:rPr>
  </w:style>
  <w:style w:type="character" w:customStyle="1" w:styleId="ListLabel3">
    <w:name w:val="ListLabel 3"/>
    <w:rsid w:val="0058242C"/>
    <w:rPr>
      <w:rFonts w:cs="Times New Roman"/>
    </w:rPr>
  </w:style>
  <w:style w:type="character" w:customStyle="1" w:styleId="ListLabel4">
    <w:name w:val="ListLabel 4"/>
    <w:rsid w:val="0058242C"/>
    <w:rPr>
      <w:b w:val="0"/>
      <w:color w:val="00000A"/>
    </w:rPr>
  </w:style>
  <w:style w:type="numbering" w:customStyle="1" w:styleId="WWNum1">
    <w:name w:val="WWNum1"/>
    <w:basedOn w:val="a2"/>
    <w:rsid w:val="0058242C"/>
    <w:pPr>
      <w:numPr>
        <w:numId w:val="1"/>
      </w:numPr>
    </w:pPr>
  </w:style>
  <w:style w:type="numbering" w:customStyle="1" w:styleId="WWNum2">
    <w:name w:val="WWNum2"/>
    <w:basedOn w:val="a2"/>
    <w:rsid w:val="0058242C"/>
    <w:pPr>
      <w:numPr>
        <w:numId w:val="31"/>
      </w:numPr>
    </w:pPr>
  </w:style>
  <w:style w:type="numbering" w:customStyle="1" w:styleId="WWNum3">
    <w:name w:val="WWNum3"/>
    <w:basedOn w:val="a2"/>
    <w:rsid w:val="0058242C"/>
    <w:pPr>
      <w:numPr>
        <w:numId w:val="3"/>
      </w:numPr>
    </w:pPr>
  </w:style>
  <w:style w:type="numbering" w:customStyle="1" w:styleId="WWNum4">
    <w:name w:val="WWNum4"/>
    <w:basedOn w:val="a2"/>
    <w:rsid w:val="0058242C"/>
    <w:pPr>
      <w:numPr>
        <w:numId w:val="4"/>
      </w:numPr>
    </w:pPr>
  </w:style>
  <w:style w:type="numbering" w:customStyle="1" w:styleId="WWNum5">
    <w:name w:val="WWNum5"/>
    <w:basedOn w:val="a2"/>
    <w:rsid w:val="0058242C"/>
    <w:pPr>
      <w:numPr>
        <w:numId w:val="5"/>
      </w:numPr>
    </w:pPr>
  </w:style>
  <w:style w:type="numbering" w:customStyle="1" w:styleId="WWNum6">
    <w:name w:val="WWNum6"/>
    <w:basedOn w:val="a2"/>
    <w:rsid w:val="0058242C"/>
    <w:pPr>
      <w:numPr>
        <w:numId w:val="6"/>
      </w:numPr>
    </w:pPr>
  </w:style>
  <w:style w:type="numbering" w:customStyle="1" w:styleId="WWNum7">
    <w:name w:val="WWNum7"/>
    <w:basedOn w:val="a2"/>
    <w:rsid w:val="0058242C"/>
    <w:pPr>
      <w:numPr>
        <w:numId w:val="7"/>
      </w:numPr>
    </w:pPr>
  </w:style>
  <w:style w:type="numbering" w:customStyle="1" w:styleId="WWNum8">
    <w:name w:val="WWNum8"/>
    <w:basedOn w:val="a2"/>
    <w:rsid w:val="0058242C"/>
    <w:pPr>
      <w:numPr>
        <w:numId w:val="8"/>
      </w:numPr>
    </w:pPr>
  </w:style>
  <w:style w:type="numbering" w:customStyle="1" w:styleId="WWNum9">
    <w:name w:val="WWNum9"/>
    <w:basedOn w:val="a2"/>
    <w:rsid w:val="0058242C"/>
    <w:pPr>
      <w:numPr>
        <w:numId w:val="9"/>
      </w:numPr>
    </w:pPr>
  </w:style>
  <w:style w:type="numbering" w:customStyle="1" w:styleId="WWNum10">
    <w:name w:val="WWNum10"/>
    <w:basedOn w:val="a2"/>
    <w:rsid w:val="0058242C"/>
    <w:pPr>
      <w:numPr>
        <w:numId w:val="10"/>
      </w:numPr>
    </w:pPr>
  </w:style>
  <w:style w:type="numbering" w:customStyle="1" w:styleId="WWNum11">
    <w:name w:val="WWNum11"/>
    <w:basedOn w:val="a2"/>
    <w:rsid w:val="0058242C"/>
    <w:pPr>
      <w:numPr>
        <w:numId w:val="11"/>
      </w:numPr>
    </w:pPr>
  </w:style>
  <w:style w:type="numbering" w:customStyle="1" w:styleId="WWNum12">
    <w:name w:val="WWNum12"/>
    <w:basedOn w:val="a2"/>
    <w:rsid w:val="0058242C"/>
    <w:pPr>
      <w:numPr>
        <w:numId w:val="12"/>
      </w:numPr>
    </w:pPr>
  </w:style>
  <w:style w:type="numbering" w:customStyle="1" w:styleId="WWNum13">
    <w:name w:val="WWNum13"/>
    <w:basedOn w:val="a2"/>
    <w:rsid w:val="0058242C"/>
    <w:pPr>
      <w:numPr>
        <w:numId w:val="13"/>
      </w:numPr>
    </w:pPr>
  </w:style>
  <w:style w:type="numbering" w:customStyle="1" w:styleId="WWNum14">
    <w:name w:val="WWNum14"/>
    <w:basedOn w:val="a2"/>
    <w:rsid w:val="0058242C"/>
    <w:pPr>
      <w:numPr>
        <w:numId w:val="14"/>
      </w:numPr>
    </w:pPr>
  </w:style>
  <w:style w:type="numbering" w:customStyle="1" w:styleId="WWNum15">
    <w:name w:val="WWNum15"/>
    <w:basedOn w:val="a2"/>
    <w:rsid w:val="0058242C"/>
    <w:pPr>
      <w:numPr>
        <w:numId w:val="15"/>
      </w:numPr>
    </w:pPr>
  </w:style>
  <w:style w:type="numbering" w:customStyle="1" w:styleId="WWNum16">
    <w:name w:val="WWNum16"/>
    <w:basedOn w:val="a2"/>
    <w:rsid w:val="0058242C"/>
    <w:pPr>
      <w:numPr>
        <w:numId w:val="16"/>
      </w:numPr>
    </w:pPr>
  </w:style>
  <w:style w:type="numbering" w:customStyle="1" w:styleId="WWNum17">
    <w:name w:val="WWNum17"/>
    <w:basedOn w:val="a2"/>
    <w:rsid w:val="0058242C"/>
    <w:pPr>
      <w:numPr>
        <w:numId w:val="17"/>
      </w:numPr>
    </w:pPr>
  </w:style>
  <w:style w:type="numbering" w:customStyle="1" w:styleId="WWNum18">
    <w:name w:val="WWNum18"/>
    <w:basedOn w:val="a2"/>
    <w:rsid w:val="0058242C"/>
    <w:pPr>
      <w:numPr>
        <w:numId w:val="18"/>
      </w:numPr>
    </w:pPr>
  </w:style>
  <w:style w:type="numbering" w:customStyle="1" w:styleId="WWNum19">
    <w:name w:val="WWNum19"/>
    <w:basedOn w:val="a2"/>
    <w:rsid w:val="0058242C"/>
    <w:pPr>
      <w:numPr>
        <w:numId w:val="19"/>
      </w:numPr>
    </w:pPr>
  </w:style>
  <w:style w:type="numbering" w:customStyle="1" w:styleId="WWNum20">
    <w:name w:val="WWNum20"/>
    <w:basedOn w:val="a2"/>
    <w:rsid w:val="0058242C"/>
    <w:pPr>
      <w:numPr>
        <w:numId w:val="20"/>
      </w:numPr>
    </w:pPr>
  </w:style>
  <w:style w:type="numbering" w:customStyle="1" w:styleId="WWNum21">
    <w:name w:val="WWNum21"/>
    <w:basedOn w:val="a2"/>
    <w:rsid w:val="0058242C"/>
    <w:pPr>
      <w:numPr>
        <w:numId w:val="28"/>
      </w:numPr>
    </w:pPr>
  </w:style>
  <w:style w:type="numbering" w:customStyle="1" w:styleId="WWNum22">
    <w:name w:val="WWNum22"/>
    <w:basedOn w:val="a2"/>
    <w:rsid w:val="0058242C"/>
    <w:pPr>
      <w:numPr>
        <w:numId w:val="22"/>
      </w:numPr>
    </w:pPr>
  </w:style>
  <w:style w:type="numbering" w:customStyle="1" w:styleId="WWNum23">
    <w:name w:val="WWNum23"/>
    <w:basedOn w:val="a2"/>
    <w:rsid w:val="0058242C"/>
    <w:pPr>
      <w:numPr>
        <w:numId w:val="23"/>
      </w:numPr>
    </w:pPr>
  </w:style>
  <w:style w:type="numbering" w:customStyle="1" w:styleId="WWNum24">
    <w:name w:val="WWNum24"/>
    <w:basedOn w:val="a2"/>
    <w:rsid w:val="0058242C"/>
    <w:pPr>
      <w:numPr>
        <w:numId w:val="24"/>
      </w:numPr>
    </w:pPr>
  </w:style>
  <w:style w:type="table" w:styleId="af7">
    <w:name w:val="Table Grid"/>
    <w:basedOn w:val="a1"/>
    <w:uiPriority w:val="39"/>
    <w:rsid w:val="00D13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7"/>
    <w:uiPriority w:val="59"/>
    <w:rsid w:val="002F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8342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semiHidden/>
    <w:unhideWhenUsed/>
    <w:rsid w:val="004D3556"/>
    <w:rPr>
      <w:color w:val="0000FF"/>
      <w:u w:val="single"/>
    </w:rPr>
  </w:style>
  <w:style w:type="paragraph" w:customStyle="1" w:styleId="xl63">
    <w:name w:val="xl63"/>
    <w:basedOn w:val="a"/>
    <w:rsid w:val="004D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D355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C1F0A"/>
  </w:style>
  <w:style w:type="paragraph" w:customStyle="1" w:styleId="msonormal0">
    <w:name w:val="msonormal"/>
    <w:basedOn w:val="a"/>
    <w:rsid w:val="0041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13"/>
    <w:rsid w:val="00231AB1"/>
    <w:rPr>
      <w:rFonts w:eastAsia="Times New Roman"/>
      <w:shd w:val="clear" w:color="auto" w:fill="FFFFFF"/>
    </w:rPr>
  </w:style>
  <w:style w:type="paragraph" w:customStyle="1" w:styleId="13">
    <w:name w:val="Основной текст1"/>
    <w:basedOn w:val="a"/>
    <w:link w:val="af9"/>
    <w:rsid w:val="00231AB1"/>
    <w:pPr>
      <w:widowControl w:val="0"/>
      <w:shd w:val="clear" w:color="auto" w:fill="FFFFFF"/>
      <w:spacing w:before="180" w:after="180" w:line="312" w:lineRule="exact"/>
      <w:jc w:val="both"/>
    </w:pPr>
    <w:rPr>
      <w:rFonts w:eastAsia="Times New Roman"/>
    </w:rPr>
  </w:style>
  <w:style w:type="character" w:customStyle="1" w:styleId="c2">
    <w:name w:val="c2"/>
    <w:basedOn w:val="a0"/>
    <w:rsid w:val="00ED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bushkinaSV\Desktop\&#1056;&#1072;&#1073;&#1086;&#1095;&#1080;&#1081;%20&#1089;&#1090;&#1086;&#1083;,2021\&#1051;&#1080;&#1089;&#1090;%20Microsoft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40;&#1085;&#1072;&#1083;&#1080;&#1079;\&#1044;&#1080;&#1072;&#1075;&#1085;&#1086;&#1089;&#1090;&#1080;&#1082;&#1072;%2019-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bushkinaSV\Desktop\&#1056;&#1072;&#1073;&#1086;&#1095;&#1080;&#1081;%20&#1089;&#1090;&#1086;&#1083;,2021\&#1051;&#1080;&#1089;&#1090;%20Microsoft%20Excel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19-2020\&#1044;&#1080;&#1072;&#1075;&#1085;&#1086;&#1089;&#1090;&#1080;&#1082;&#1072;%2019-20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40;&#1085;&#1072;&#1083;&#1080;&#1079;\&#1044;&#1080;&#1072;&#1075;&#1085;&#1086;&#1089;&#1090;&#1080;&#1082;&#1072;%2019-20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bushkinaSV\Desktop\&#1040;&#1085;&#1072;&#1083;&#1080;&#1079;\&#1044;&#1080;&#1072;&#1075;&#1085;&#1086;&#1089;&#1090;&#1080;&#1082;&#1072;%2019-20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40;&#1085;&#1072;&#1083;&#1080;&#1079;\&#1044;&#1080;&#1072;&#1075;&#1085;&#1086;&#1089;&#1090;&#1080;&#1082;&#1072;%2019-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40;&#1085;&#1072;&#1083;&#1080;&#1079;\&#1044;&#1080;&#1072;&#1075;&#1085;&#1086;&#1089;&#1090;&#1080;&#1082;&#1072;%2019-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bushkinaSV\Desktop\&#1040;&#1085;&#1072;&#1083;&#1080;&#1079;\&#1044;&#1080;&#1072;&#1075;&#1085;&#1086;&#1089;&#1090;&#1080;&#1082;&#1072;%2019-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bushkinaSV\Desktop\&#1040;&#1085;&#1072;&#1083;&#1080;&#1079;\&#1044;&#1080;&#1072;&#1075;&#1085;&#1086;&#1089;&#1090;&#1080;&#1082;&#1072;%2019-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40;&#1085;&#1072;&#1083;&#1080;&#1079;\&#1044;&#1080;&#1072;&#1075;&#1085;&#1086;&#1089;&#1090;&#1080;&#1082;&#1072;%2019-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bushkinaSV\Desktop\&#1040;&#1085;&#1072;&#1083;&#1080;&#1079;\&#1044;&#1080;&#1072;&#1075;&#1085;&#1086;&#1089;&#1090;&#1080;&#1082;&#1072;%2019-2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40;&#1085;&#1072;&#1083;&#1080;&#1079;\&#1044;&#1080;&#1072;&#1075;&#1085;&#1086;&#1089;&#1090;&#1080;&#1082;&#1072;%2019-20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bushkinaSV\Desktop\&#1040;&#1085;&#1072;&#1083;&#1080;&#1079;\&#1044;&#1080;&#1072;&#1075;&#1085;&#1086;&#1089;&#1090;&#1080;&#1082;&#1072;%2019-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05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05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качественной успеваемости по разным предметам учебного плана</a:t>
            </a:r>
            <a:endParaRPr lang="ru-RU" sz="105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021489796967762"/>
          <c:y val="1.77356471217796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640599161603867"/>
          <c:y val="0.1726654766543135"/>
          <c:w val="0.68805336832895891"/>
          <c:h val="0.56284922717993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Лист1!$A$148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Лист1!$B$147:$E$147</c:f>
              <c:strCache>
                <c:ptCount val="4"/>
                <c:pt idx="0">
                  <c:v>Русский яз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Окруж мир</c:v>
                </c:pt>
              </c:strCache>
            </c:strRef>
          </c:cat>
          <c:val>
            <c:numRef>
              <c:f>Лист1!$B$148:$E$148</c:f>
              <c:numCache>
                <c:formatCode>General</c:formatCode>
                <c:ptCount val="4"/>
                <c:pt idx="0">
                  <c:v>82.7</c:v>
                </c:pt>
                <c:pt idx="1">
                  <c:v>97.6</c:v>
                </c:pt>
                <c:pt idx="2">
                  <c:v>84.9</c:v>
                </c:pt>
                <c:pt idx="3">
                  <c:v>94.9</c:v>
                </c:pt>
              </c:numCache>
            </c:numRef>
          </c:val>
        </c:ser>
        <c:ser>
          <c:idx val="1"/>
          <c:order val="1"/>
          <c:tx>
            <c:strRef>
              <c:f>Лист1!$A$149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Лист1!$B$147:$E$147</c:f>
              <c:strCache>
                <c:ptCount val="4"/>
                <c:pt idx="0">
                  <c:v>Русский яз</c:v>
                </c:pt>
                <c:pt idx="1">
                  <c:v>Литература</c:v>
                </c:pt>
                <c:pt idx="2">
                  <c:v>Математика</c:v>
                </c:pt>
                <c:pt idx="3">
                  <c:v>Окруж мир</c:v>
                </c:pt>
              </c:strCache>
            </c:strRef>
          </c:cat>
          <c:val>
            <c:numRef>
              <c:f>Лист1!$B$149:$E$149</c:f>
              <c:numCache>
                <c:formatCode>General</c:formatCode>
                <c:ptCount val="4"/>
                <c:pt idx="0">
                  <c:v>88.8</c:v>
                </c:pt>
                <c:pt idx="1">
                  <c:v>98.1</c:v>
                </c:pt>
                <c:pt idx="2">
                  <c:v>92.4</c:v>
                </c:pt>
                <c:pt idx="3">
                  <c:v>96.8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841728"/>
        <c:axId val="96843264"/>
      </c:barChart>
      <c:catAx>
        <c:axId val="96841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6843264"/>
        <c:crosses val="autoZero"/>
        <c:auto val="1"/>
        <c:lblAlgn val="ctr"/>
        <c:lblOffset val="100"/>
        <c:noMultiLvlLbl val="0"/>
      </c:catAx>
      <c:valAx>
        <c:axId val="96843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684172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Промежуточная аттестация </a:t>
            </a:r>
            <a:endParaRPr lang="ru-RU" sz="900">
              <a:effectLst/>
            </a:endParaRP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по английскому языку 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2 класс</a:t>
            </a:r>
            <a:endParaRPr lang="ru-RU" sz="900"/>
          </a:p>
        </c:rich>
      </c:tx>
      <c:layout>
        <c:manualLayout>
          <c:xMode val="edge"/>
          <c:yMode val="edge"/>
          <c:x val="9.5681265206812638E-2"/>
          <c:y val="3.489102106861245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Лист1!$A$346:$A$347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Лист1!$B$346:$B$347</c:f>
              <c:numCache>
                <c:formatCode>General</c:formatCode>
                <c:ptCount val="2"/>
                <c:pt idx="0">
                  <c:v>93.8</c:v>
                </c:pt>
                <c:pt idx="1">
                  <c:v>72.900000000000006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945088"/>
        <c:axId val="95946624"/>
      </c:barChart>
      <c:catAx>
        <c:axId val="9594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946624"/>
        <c:crosses val="autoZero"/>
        <c:auto val="1"/>
        <c:lblAlgn val="ctr"/>
        <c:lblOffset val="100"/>
        <c:noMultiLvlLbl val="0"/>
      </c:catAx>
      <c:valAx>
        <c:axId val="9594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94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/>
              <a:t>Соответствие отметок за промежуточную аттестацию и итоговых отметок по русскому языку 3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Лист1!$O$193:$O$195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Лист1!$R$193:$R$195</c:f>
              <c:numCache>
                <c:formatCode>General</c:formatCode>
                <c:ptCount val="3"/>
                <c:pt idx="0">
                  <c:v>29</c:v>
                </c:pt>
                <c:pt idx="1">
                  <c:v>46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5987968"/>
        <c:axId val="959938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Лист1!$O$193:$O$195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Лист1!$P$193:$P$195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Лист1!$O$193:$O$195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Лист1!$Q$193:$Q$195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95987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993856"/>
        <c:crosses val="autoZero"/>
        <c:auto val="1"/>
        <c:lblAlgn val="ctr"/>
        <c:lblOffset val="100"/>
        <c:noMultiLvlLbl val="0"/>
      </c:catAx>
      <c:valAx>
        <c:axId val="95993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98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Промежуточная аттестация по русскому языку</a:t>
            </a:r>
            <a:r>
              <a:rPr lang="ru-RU" sz="1000" baseline="0"/>
              <a:t> 3 класс</a:t>
            </a:r>
            <a:endParaRPr lang="ru-RU" sz="1000"/>
          </a:p>
        </c:rich>
      </c:tx>
      <c:layout>
        <c:manualLayout>
          <c:xMode val="edge"/>
          <c:yMode val="edge"/>
          <c:x val="0.18429194371197313"/>
          <c:y val="3.376477208778840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Лист1!$A$194:$A$195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Лист1!$B$194:$B$195</c:f>
              <c:numCache>
                <c:formatCode>General</c:formatCode>
                <c:ptCount val="2"/>
                <c:pt idx="0">
                  <c:v>98.6</c:v>
                </c:pt>
                <c:pt idx="1">
                  <c:v>60.3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680256"/>
        <c:axId val="99681792"/>
      </c:barChart>
      <c:catAx>
        <c:axId val="9968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81792"/>
        <c:crosses val="autoZero"/>
        <c:auto val="1"/>
        <c:lblAlgn val="ctr"/>
        <c:lblOffset val="100"/>
        <c:noMultiLvlLbl val="0"/>
      </c:catAx>
      <c:valAx>
        <c:axId val="9968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8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Соответствие отметок за промежуточную аттестацию и итоговых отметок по математике 3 класс</a:t>
            </a:r>
            <a:endParaRPr lang="ru-RU"/>
          </a:p>
        </c:rich>
      </c:tx>
      <c:layout>
        <c:manualLayout>
          <c:xMode val="edge"/>
          <c:yMode val="edge"/>
          <c:x val="0.13761857096912908"/>
          <c:y val="5.796130247826329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Лист1!$O$206:$O$208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Лист1!$R$206:$R$208</c:f>
              <c:numCache>
                <c:formatCode>General</c:formatCode>
                <c:ptCount val="3"/>
                <c:pt idx="0">
                  <c:v>27</c:v>
                </c:pt>
                <c:pt idx="1">
                  <c:v>45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9718656"/>
        <c:axId val="9972019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Лист1!$O$206:$O$208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Лист1!$P$206:$P$208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Лист1!$O$206:$O$208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Лист1!$Q$206:$Q$208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99718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20192"/>
        <c:crosses val="autoZero"/>
        <c:auto val="1"/>
        <c:lblAlgn val="ctr"/>
        <c:lblOffset val="100"/>
        <c:noMultiLvlLbl val="0"/>
      </c:catAx>
      <c:valAx>
        <c:axId val="99720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1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6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Промежуточная аттестация </a:t>
            </a:r>
          </a:p>
          <a:p>
            <a:pPr>
              <a:defRPr lang="ru-RU" sz="168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/>
              <a:t>по математике    3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7666652003695069"/>
          <c:y val="0.28643478260869565"/>
          <c:w val="0.82333347996304929"/>
          <c:h val="0.6080680132374757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900" b="0" i="0" u="none" strike="noStrike" kern="1200" spc="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Лист1!$A$208:$A$209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Лист1!$B$208:$B$209</c:f>
              <c:numCache>
                <c:formatCode>General</c:formatCode>
                <c:ptCount val="2"/>
                <c:pt idx="0">
                  <c:v>89.3</c:v>
                </c:pt>
                <c:pt idx="1">
                  <c:v>69.3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744768"/>
        <c:axId val="108630784"/>
      </c:barChart>
      <c:catAx>
        <c:axId val="9974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630784"/>
        <c:crosses val="autoZero"/>
        <c:auto val="1"/>
        <c:lblAlgn val="ctr"/>
        <c:lblOffset val="100"/>
        <c:noMultiLvlLbl val="0"/>
      </c:catAx>
      <c:valAx>
        <c:axId val="10863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74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 rtl="0">
        <a:defRPr lang="ru-RU" sz="1400" b="0" i="0" u="none" strike="noStrike" kern="1200" spc="0" baseline="0">
          <a:solidFill>
            <a:sysClr val="windowText" lastClr="000000">
              <a:lumMod val="65000"/>
              <a:lumOff val="35000"/>
            </a:sysClr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Промежуточная аттестация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по окружающему миру 4 класс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Лист1!$A$223:$A$224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Лист1!$B$223:$B$224</c:f>
              <c:numCache>
                <c:formatCode>General</c:formatCode>
                <c:ptCount val="2"/>
                <c:pt idx="0">
                  <c:v>100</c:v>
                </c:pt>
                <c:pt idx="1">
                  <c:v>84.6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655360"/>
        <c:axId val="108656896"/>
      </c:barChart>
      <c:catAx>
        <c:axId val="10865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656896"/>
        <c:crosses val="autoZero"/>
        <c:auto val="1"/>
        <c:lblAlgn val="ctr"/>
        <c:lblOffset val="100"/>
        <c:noMultiLvlLbl val="0"/>
      </c:catAx>
      <c:valAx>
        <c:axId val="10865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65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Соответствие отметок за промежуточную аттестацию и итоговых отметок </a:t>
            </a:r>
            <a:r>
              <a:rPr lang="ru-RU" sz="1000" b="0" i="0" baseline="0">
                <a:effectLst/>
              </a:rPr>
              <a:t>по окружающему миру 3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Лист1!$O$221:$O$223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Лист1!$R$221:$R$223</c:f>
              <c:numCache>
                <c:formatCode>General</c:formatCode>
                <c:ptCount val="3"/>
                <c:pt idx="0">
                  <c:v>25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0092160"/>
        <c:axId val="1001185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Лист1!$O$221:$O$223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Лист1!$P$221:$P$223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Лист1!$O$221:$O$223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Лист1!$Q$221:$Q$223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100092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118528"/>
        <c:crosses val="autoZero"/>
        <c:auto val="1"/>
        <c:lblAlgn val="ctr"/>
        <c:lblOffset val="100"/>
        <c:noMultiLvlLbl val="0"/>
      </c:catAx>
      <c:valAx>
        <c:axId val="100118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9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Промежуточная аттестация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по английскому языку 3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Лист1!$A$239:$A$240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Лист1!$B$239:$B$240</c:f>
              <c:numCache>
                <c:formatCode>General</c:formatCode>
                <c:ptCount val="2"/>
                <c:pt idx="0">
                  <c:v>96.7</c:v>
                </c:pt>
                <c:pt idx="1">
                  <c:v>71.5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662784"/>
        <c:axId val="108664320"/>
      </c:barChart>
      <c:catAx>
        <c:axId val="10866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664320"/>
        <c:crosses val="autoZero"/>
        <c:auto val="1"/>
        <c:lblAlgn val="ctr"/>
        <c:lblOffset val="100"/>
        <c:noMultiLvlLbl val="0"/>
      </c:catAx>
      <c:valAx>
        <c:axId val="10866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662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Соответствие отметок за промежуточную аттестацию и итоговых отметок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по английскому языку 3 класс</a:t>
            </a:r>
            <a:endParaRPr lang="ru-RU" sz="800">
              <a:effectLst/>
            </a:endParaRPr>
          </a:p>
        </c:rich>
      </c:tx>
      <c:layout>
        <c:manualLayout>
          <c:xMode val="edge"/>
          <c:yMode val="edge"/>
          <c:x val="0.14488996567736728"/>
          <c:y val="3.516482705088931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Лист1!$N$236:$N$238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Лист1!$Q$236:$Q$238</c:f>
              <c:numCache>
                <c:formatCode>General</c:formatCode>
                <c:ptCount val="3"/>
                <c:pt idx="0">
                  <c:v>17</c:v>
                </c:pt>
                <c:pt idx="1">
                  <c:v>55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8701184"/>
        <c:axId val="1087027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Лист1!$N$236:$N$238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Лист1!$O$236:$O$238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Лист1!$N$236:$N$238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Лист1!$P$236:$P$238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108701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02720"/>
        <c:crosses val="autoZero"/>
        <c:auto val="1"/>
        <c:lblAlgn val="ctr"/>
        <c:lblOffset val="100"/>
        <c:noMultiLvlLbl val="0"/>
      </c:catAx>
      <c:valAx>
        <c:axId val="108702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701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Соответствие отметок за промежуточную аттестацию и итоговых отметок по русскому языку  4 класс</a:t>
            </a:r>
            <a:endParaRPr lang="ru-RU"/>
          </a:p>
        </c:rich>
      </c:tx>
      <c:layout>
        <c:manualLayout>
          <c:xMode val="edge"/>
          <c:yMode val="edge"/>
          <c:x val="9.2395048979533295E-2"/>
          <c:y val="3.96319798425241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Лист1!$N$249:$N$251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Лист1!$Q$249:$Q$251</c:f>
              <c:numCache>
                <c:formatCode>General</c:formatCode>
                <c:ptCount val="3"/>
                <c:pt idx="0">
                  <c:v>20</c:v>
                </c:pt>
                <c:pt idx="1">
                  <c:v>37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0797824"/>
        <c:axId val="1008160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Лист1!$N$249:$N$251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Лист1!$O$249:$O$251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Лист1!$N$249:$N$251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Лист1!$P$249:$P$251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100797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16000"/>
        <c:crosses val="autoZero"/>
        <c:auto val="1"/>
        <c:lblAlgn val="ctr"/>
        <c:lblOffset val="100"/>
        <c:noMultiLvlLbl val="0"/>
      </c:catAx>
      <c:valAx>
        <c:axId val="100816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797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5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абсолютной и качественной успеваемости на уровне начального</a:t>
            </a:r>
          </a:p>
          <a:p>
            <a:pPr>
              <a:defRPr/>
            </a:pPr>
            <a:r>
              <a:rPr lang="ru-RU" sz="1050">
                <a:latin typeface="Times New Roman" panose="02020603050405020304" pitchFamily="18" charset="0"/>
                <a:cs typeface="Times New Roman" panose="02020603050405020304" pitchFamily="18" charset="0"/>
              </a:rPr>
              <a:t> общего образования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888929206429841"/>
          <c:y val="0.40440479622128161"/>
          <c:w val="0.62656071216904341"/>
          <c:h val="0.4168515689121787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Лист1!$D$134</c:f>
              <c:strCache>
                <c:ptCount val="1"/>
                <c:pt idx="0">
                  <c:v>абсолютная успеваемость</c:v>
                </c:pt>
              </c:strCache>
            </c:strRef>
          </c:tx>
          <c:invertIfNegative val="0"/>
          <c:cat>
            <c:strRef>
              <c:f>Лист1!$C$135:$C$136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Лист1!$D$135:$D$136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Лист1!$E$134</c:f>
              <c:strCache>
                <c:ptCount val="1"/>
                <c:pt idx="0">
                  <c:v>качественная успеваемость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1684608044649918E-3"/>
                  <c:y val="-2.1462092368113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842304022324959E-3"/>
                  <c:y val="-2.6827615460142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Лист1!$C$135:$C$136</c:f>
              <c:strCache>
                <c:ptCount val="2"/>
                <c:pt idx="0">
                  <c:v>2020-2021</c:v>
                </c:pt>
                <c:pt idx="1">
                  <c:v>2021-2022</c:v>
                </c:pt>
              </c:strCache>
            </c:strRef>
          </c:cat>
          <c:val>
            <c:numRef>
              <c:f>Лист1!$E$135:$E$136</c:f>
              <c:numCache>
                <c:formatCode>General</c:formatCode>
                <c:ptCount val="2"/>
                <c:pt idx="0">
                  <c:v>69.8</c:v>
                </c:pt>
                <c:pt idx="1">
                  <c:v>74.099999999999994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944512"/>
        <c:axId val="96946048"/>
        <c:axId val="0"/>
      </c:bar3DChart>
      <c:catAx>
        <c:axId val="96944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6946048"/>
        <c:crosses val="autoZero"/>
        <c:auto val="1"/>
        <c:lblAlgn val="ctr"/>
        <c:lblOffset val="100"/>
        <c:noMultiLvlLbl val="0"/>
      </c:catAx>
      <c:valAx>
        <c:axId val="96946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6944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0" i="0" baseline="0">
                <a:effectLst/>
              </a:rPr>
              <a:t>Промежуточная аттестация </a:t>
            </a:r>
            <a:endParaRPr lang="ru-RU" sz="900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0" i="0" baseline="0">
                <a:effectLst/>
              </a:rPr>
              <a:t>по русскому  языку 4 класс</a:t>
            </a:r>
            <a:endParaRPr lang="ru-RU" sz="9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Лист1!$N$263:$N$264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Лист1!$O$263:$O$264</c:f>
              <c:numCache>
                <c:formatCode>General</c:formatCode>
                <c:ptCount val="2"/>
                <c:pt idx="0">
                  <c:v>96</c:v>
                </c:pt>
                <c:pt idx="1">
                  <c:v>78.400000000000006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836096"/>
        <c:axId val="100837632"/>
      </c:barChart>
      <c:catAx>
        <c:axId val="10083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37632"/>
        <c:crosses val="autoZero"/>
        <c:auto val="1"/>
        <c:lblAlgn val="ctr"/>
        <c:lblOffset val="100"/>
        <c:noMultiLvlLbl val="0"/>
      </c:catAx>
      <c:valAx>
        <c:axId val="10083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36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Соответствие отметок за </a:t>
            </a:r>
            <a:r>
              <a:rPr lang="ru-RU" sz="1000" b="0" i="0" baseline="0">
                <a:effectLst/>
              </a:rPr>
              <a:t>промежуточную аттестацию и итоговых отметок по математике  4 класс</a:t>
            </a:r>
            <a:endParaRPr lang="ru-RU" sz="8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Лист1!$N$292:$N$294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Лист1!$Q$292:$Q$294</c:f>
              <c:numCache>
                <c:formatCode>General</c:formatCode>
                <c:ptCount val="3"/>
                <c:pt idx="0">
                  <c:v>25</c:v>
                </c:pt>
                <c:pt idx="1">
                  <c:v>33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0928128"/>
        <c:axId val="10093811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Лист1!$N$292:$N$294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Лист1!$O$292:$O$294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Лист1!$N$292:$N$294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Лист1!$P$292:$P$294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100928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38112"/>
        <c:crosses val="autoZero"/>
        <c:auto val="1"/>
        <c:lblAlgn val="ctr"/>
        <c:lblOffset val="100"/>
        <c:noMultiLvlLbl val="0"/>
      </c:catAx>
      <c:valAx>
        <c:axId val="1009381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2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Промежуточная аттестация </a:t>
            </a:r>
            <a:endParaRPr lang="ru-RU" sz="800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по математике  4 класс</a:t>
            </a:r>
            <a:endParaRPr lang="ru-RU"/>
          </a:p>
        </c:rich>
      </c:tx>
      <c:layout>
        <c:manualLayout>
          <c:xMode val="edge"/>
          <c:yMode val="edge"/>
          <c:x val="0.29664932875557659"/>
          <c:y val="3.542061280449176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Лист1!$N$278:$N$279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Лист1!$O$278:$O$279</c:f>
              <c:numCache>
                <c:formatCode>General</c:formatCode>
                <c:ptCount val="2"/>
                <c:pt idx="0">
                  <c:v>88.6</c:v>
                </c:pt>
                <c:pt idx="1">
                  <c:v>68.599999999999994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979072"/>
        <c:axId val="100980608"/>
      </c:barChart>
      <c:catAx>
        <c:axId val="10097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80608"/>
        <c:crosses val="autoZero"/>
        <c:auto val="1"/>
        <c:lblAlgn val="ctr"/>
        <c:lblOffset val="100"/>
        <c:noMultiLvlLbl val="0"/>
      </c:catAx>
      <c:valAx>
        <c:axId val="10098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97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Соответствие отметок за </a:t>
            </a:r>
            <a:r>
              <a:rPr lang="ru-RU" sz="1000" b="0" i="0" baseline="0">
                <a:effectLst/>
              </a:rPr>
              <a:t>промежуточную аттестацию и итоговых отметок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по окружающему миру  4 класс</a:t>
            </a:r>
            <a:endParaRPr lang="ru-RU" sz="800">
              <a:effectLst/>
            </a:endParaRPr>
          </a:p>
        </c:rich>
      </c:tx>
      <c:layout>
        <c:manualLayout>
          <c:xMode val="edge"/>
          <c:yMode val="edge"/>
          <c:x val="0.18282681515639271"/>
          <c:y val="2.539682031809617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Лист1!$A$277:$A$279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Лист1!$D$277:$D$279</c:f>
              <c:numCache>
                <c:formatCode>General</c:formatCode>
                <c:ptCount val="3"/>
                <c:pt idx="0">
                  <c:v>7</c:v>
                </c:pt>
                <c:pt idx="1">
                  <c:v>53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1025664"/>
        <c:axId val="10102720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Лист1!$A$277:$A$279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Лист1!$B$277:$B$279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Лист1!$A$277:$A$279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Лист1!$C$277:$C$279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101025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27200"/>
        <c:crosses val="autoZero"/>
        <c:auto val="1"/>
        <c:lblAlgn val="ctr"/>
        <c:lblOffset val="100"/>
        <c:noMultiLvlLbl val="0"/>
      </c:catAx>
      <c:valAx>
        <c:axId val="101027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2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0" i="0" baseline="0">
                <a:effectLst/>
              </a:rPr>
              <a:t>Промежуточная аттестация </a:t>
            </a:r>
            <a:endParaRPr lang="ru-RU" sz="900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0" i="0" baseline="0">
                <a:effectLst/>
              </a:rPr>
              <a:t>по окружающему миру 4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Лист1!$A$261:$A$262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Лист1!$B$261:$B$262</c:f>
              <c:numCache>
                <c:formatCode>General</c:formatCode>
                <c:ptCount val="2"/>
                <c:pt idx="0">
                  <c:v>100</c:v>
                </c:pt>
                <c:pt idx="1">
                  <c:v>94.6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1043584"/>
        <c:axId val="110036096"/>
      </c:barChart>
      <c:catAx>
        <c:axId val="101043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36096"/>
        <c:crosses val="autoZero"/>
        <c:auto val="1"/>
        <c:lblAlgn val="ctr"/>
        <c:lblOffset val="100"/>
        <c:noMultiLvlLbl val="0"/>
      </c:catAx>
      <c:valAx>
        <c:axId val="11003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4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Промежуточная аттестация </a:t>
            </a:r>
            <a:endParaRPr lang="ru-RU" sz="900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по английскому языку 4 класс</a:t>
            </a:r>
            <a:endParaRPr lang="ru-RU" sz="9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Лист1!$A$361:$A$362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Лист1!$B$361:$B$362</c:f>
              <c:numCache>
                <c:formatCode>General</c:formatCode>
                <c:ptCount val="2"/>
                <c:pt idx="0">
                  <c:v>98.7</c:v>
                </c:pt>
                <c:pt idx="1">
                  <c:v>70.599999999999994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0081152"/>
        <c:axId val="110082688"/>
      </c:barChart>
      <c:catAx>
        <c:axId val="11008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82688"/>
        <c:crosses val="autoZero"/>
        <c:auto val="1"/>
        <c:lblAlgn val="ctr"/>
        <c:lblOffset val="100"/>
        <c:noMultiLvlLbl val="0"/>
      </c:catAx>
      <c:valAx>
        <c:axId val="11008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081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Соответствие отметок за промежуточную аттестацию и итоговых отметок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по английскому языку 4 класс</a:t>
            </a:r>
            <a:endParaRPr lang="ru-RU" sz="800">
              <a:effectLst/>
            </a:endParaRPr>
          </a:p>
        </c:rich>
      </c:tx>
      <c:layout>
        <c:manualLayout>
          <c:xMode val="edge"/>
          <c:yMode val="edge"/>
          <c:x val="0.14488996567736728"/>
          <c:y val="3.516482705088931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Лист1!$N$236:$N$238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Лист1!$Q$236:$Q$238</c:f>
              <c:numCache>
                <c:formatCode>General</c:formatCode>
                <c:ptCount val="3"/>
                <c:pt idx="0">
                  <c:v>6</c:v>
                </c:pt>
                <c:pt idx="1">
                  <c:v>50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1426176"/>
        <c:axId val="1114402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Лист1!$N$236:$N$238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Лист1!$O$236:$O$238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Лист1!$N$236:$N$238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Лист1!$P$236:$P$238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111426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40256"/>
        <c:crosses val="autoZero"/>
        <c:auto val="1"/>
        <c:lblAlgn val="ctr"/>
        <c:lblOffset val="100"/>
        <c:noMultiLvlLbl val="0"/>
      </c:catAx>
      <c:valAx>
        <c:axId val="111440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2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>
                <a:solidFill>
                  <a:sysClr val="windowText" lastClr="000000"/>
                </a:solidFill>
              </a:rPr>
              <a:t>Качественная успеваемость </a:t>
            </a:r>
          </a:p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1">
                <a:solidFill>
                  <a:sysClr val="windowText" lastClr="000000"/>
                </a:solidFill>
              </a:rPr>
              <a:t>в 1 классах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Лист1!$O$310:$Q$310</c:f>
              <c:strCache>
                <c:ptCount val="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</c:strCache>
            </c:strRef>
          </c:cat>
          <c:val>
            <c:numRef>
              <c:f>Лист1!$O$311:$Q$311</c:f>
              <c:numCache>
                <c:formatCode>General</c:formatCode>
                <c:ptCount val="3"/>
                <c:pt idx="0">
                  <c:v>78.5</c:v>
                </c:pt>
                <c:pt idx="1">
                  <c:v>73</c:v>
                </c:pt>
                <c:pt idx="2">
                  <c:v>65.3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1461120"/>
        <c:axId val="111462656"/>
      </c:barChart>
      <c:catAx>
        <c:axId val="111461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62656"/>
        <c:crosses val="autoZero"/>
        <c:auto val="1"/>
        <c:lblAlgn val="ctr"/>
        <c:lblOffset val="100"/>
        <c:noMultiLvlLbl val="0"/>
      </c:catAx>
      <c:valAx>
        <c:axId val="111462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61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ru-RU"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Промежуточная аттестация по русскому языку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ru-RU"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 sz="9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latin typeface="+mn-lt"/>
                <a:ea typeface="+mn-ea"/>
                <a:cs typeface="+mn-cs"/>
              </a:rPr>
              <a:t> 2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Лист1!$A$298:$A$299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Лист1!$B$298:$B$299</c:f>
              <c:numCache>
                <c:formatCode>General</c:formatCode>
                <c:ptCount val="2"/>
                <c:pt idx="0">
                  <c:v>98</c:v>
                </c:pt>
                <c:pt idx="1">
                  <c:v>80.2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985088"/>
        <c:axId val="96986624"/>
      </c:barChart>
      <c:catAx>
        <c:axId val="9698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86624"/>
        <c:crosses val="autoZero"/>
        <c:auto val="1"/>
        <c:lblAlgn val="ctr"/>
        <c:lblOffset val="100"/>
        <c:noMultiLvlLbl val="0"/>
      </c:catAx>
      <c:valAx>
        <c:axId val="9698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8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/>
              <a:t>Соответствие отметок за промежуточную аттестацию и итоговых отметок по русскому языку 2 класс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Лист1!$O$193:$O$195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Лист1!$R$193:$R$195</c:f>
              <c:numCache>
                <c:formatCode>General</c:formatCode>
                <c:ptCount val="3"/>
                <c:pt idx="0">
                  <c:v>9</c:v>
                </c:pt>
                <c:pt idx="1">
                  <c:v>82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146368"/>
        <c:axId val="3516454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Лист1!$O$193:$O$195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Лист1!$P$193:$P$195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Лист1!$O$193:$O$195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Лист1!$Q$193:$Q$195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35146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64544"/>
        <c:crosses val="autoZero"/>
        <c:auto val="1"/>
        <c:lblAlgn val="ctr"/>
        <c:lblOffset val="100"/>
        <c:noMultiLvlLbl val="0"/>
      </c:catAx>
      <c:valAx>
        <c:axId val="35164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14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Соответствие отметок за промежуточную аттестацию и итоговых отметок по математике  2 класс</a:t>
            </a:r>
            <a:endParaRPr lang="ru-RU"/>
          </a:p>
        </c:rich>
      </c:tx>
      <c:layout>
        <c:manualLayout>
          <c:xMode val="edge"/>
          <c:yMode val="edge"/>
          <c:x val="0.10796493855424434"/>
          <c:y val="5.05064551895213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Лист1!$O$206:$O$208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Лист1!$R$206:$R$208</c:f>
              <c:numCache>
                <c:formatCode>General</c:formatCode>
                <c:ptCount val="3"/>
                <c:pt idx="0">
                  <c:v>10</c:v>
                </c:pt>
                <c:pt idx="1">
                  <c:v>89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7059584"/>
        <c:axId val="970611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Лист1!$O$206:$O$208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Лист1!$P$206:$P$208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Лист1!$O$206:$O$208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Лист1!$Q$206:$Q$208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97059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061120"/>
        <c:crosses val="autoZero"/>
        <c:auto val="1"/>
        <c:lblAlgn val="ctr"/>
        <c:lblOffset val="100"/>
        <c:noMultiLvlLbl val="0"/>
      </c:catAx>
      <c:valAx>
        <c:axId val="97061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05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Промежуточная аттестация </a:t>
            </a:r>
            <a:endParaRPr lang="ru-RU" sz="900">
              <a:effectLst/>
            </a:endParaRPr>
          </a:p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по математике    2 класс</a:t>
            </a:r>
            <a:endParaRPr lang="ru-RU" sz="900"/>
          </a:p>
        </c:rich>
      </c:tx>
      <c:layout>
        <c:manualLayout>
          <c:xMode val="edge"/>
          <c:yMode val="edge"/>
          <c:x val="0.20711126101000146"/>
          <c:y val="4.00266844563042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Лист1!$A$312:$A$313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Лист1!$B$312:$B$313</c:f>
              <c:numCache>
                <c:formatCode>General</c:formatCode>
                <c:ptCount val="2"/>
                <c:pt idx="0">
                  <c:v>99</c:v>
                </c:pt>
                <c:pt idx="1">
                  <c:v>84.7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106176"/>
        <c:axId val="97112064"/>
      </c:barChart>
      <c:catAx>
        <c:axId val="9710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12064"/>
        <c:crosses val="autoZero"/>
        <c:auto val="1"/>
        <c:lblAlgn val="ctr"/>
        <c:lblOffset val="100"/>
        <c:noMultiLvlLbl val="0"/>
      </c:catAx>
      <c:valAx>
        <c:axId val="9711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0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Соответствие отметок за промежуточную аттестацию и итоговых отметок </a:t>
            </a:r>
            <a:r>
              <a:rPr lang="ru-RU" sz="1000" b="0" i="0" baseline="0">
                <a:effectLst/>
              </a:rPr>
              <a:t>по окружающему миру 2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Лист1!$O$221:$O$223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Лист1!$R$221:$R$223</c:f>
              <c:numCache>
                <c:formatCode>General</c:formatCode>
                <c:ptCount val="3"/>
                <c:pt idx="0">
                  <c:v>5</c:v>
                </c:pt>
                <c:pt idx="1">
                  <c:v>77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7131904"/>
        <c:axId val="9714188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Лист1!$O$221:$O$223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Лист1!$P$221:$P$223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Лист1!$O$221:$O$223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Лист1!$Q$221:$Q$223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97131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41888"/>
        <c:crosses val="autoZero"/>
        <c:auto val="1"/>
        <c:lblAlgn val="ctr"/>
        <c:lblOffset val="100"/>
        <c:noMultiLvlLbl val="0"/>
      </c:catAx>
      <c:valAx>
        <c:axId val="97141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3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Промежуточная аттестация </a:t>
            </a:r>
            <a:endParaRPr lang="ru-RU" sz="900">
              <a:effectLst/>
            </a:endParaRPr>
          </a:p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по окружающему миру 2 класс</a:t>
            </a:r>
            <a:endParaRPr lang="ru-RU" sz="900"/>
          </a:p>
        </c:rich>
      </c:tx>
      <c:layout>
        <c:manualLayout>
          <c:xMode val="edge"/>
          <c:yMode val="edge"/>
          <c:x val="0.17308585065705259"/>
          <c:y val="2.704870721708712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Лист1!$A$329:$A$330</c:f>
              <c:strCache>
                <c:ptCount val="2"/>
                <c:pt idx="0">
                  <c:v>АУ</c:v>
                </c:pt>
                <c:pt idx="1">
                  <c:v>КУ</c:v>
                </c:pt>
              </c:strCache>
            </c:strRef>
          </c:cat>
          <c:val>
            <c:numRef>
              <c:f>Лист1!$B$329:$B$330</c:f>
              <c:numCache>
                <c:formatCode>General</c:formatCode>
                <c:ptCount val="2"/>
                <c:pt idx="0">
                  <c:v>100</c:v>
                </c:pt>
                <c:pt idx="1">
                  <c:v>89.5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170560"/>
        <c:axId val="97172096"/>
      </c:barChart>
      <c:catAx>
        <c:axId val="9717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72096"/>
        <c:crosses val="autoZero"/>
        <c:auto val="1"/>
        <c:lblAlgn val="ctr"/>
        <c:lblOffset val="100"/>
        <c:noMultiLvlLbl val="0"/>
      </c:catAx>
      <c:valAx>
        <c:axId val="9717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7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800" b="0" i="0" baseline="0">
                <a:effectLst/>
              </a:rPr>
              <a:t>Соответствие отметок за промежуточную аттестацию и итоговых отметок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800" b="0" i="0" baseline="0">
                <a:effectLst/>
              </a:rPr>
              <a:t>по английскому языку 2 класс</a:t>
            </a:r>
            <a:endParaRPr lang="ru-RU" sz="600">
              <a:effectLst/>
            </a:endParaRPr>
          </a:p>
        </c:rich>
      </c:tx>
      <c:layout>
        <c:manualLayout>
          <c:xMode val="edge"/>
          <c:yMode val="edge"/>
          <c:x val="0.14488996567736728"/>
          <c:y val="3.516482705088931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2"/>
          <c:order val="0"/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Лист1!$N$236:$N$238</c:f>
              <c:strCache>
                <c:ptCount val="3"/>
                <c:pt idx="0">
                  <c:v>понизили отметку</c:v>
                </c:pt>
                <c:pt idx="1">
                  <c:v>не изменили отметку</c:v>
                </c:pt>
                <c:pt idx="2">
                  <c:v>повысили отметку</c:v>
                </c:pt>
              </c:strCache>
            </c:strRef>
          </c:cat>
          <c:val>
            <c:numRef>
              <c:f>Лист1!$Q$236:$Q$238</c:f>
              <c:numCache>
                <c:formatCode>General</c:formatCode>
                <c:ptCount val="3"/>
                <c:pt idx="0">
                  <c:v>4</c:v>
                </c:pt>
                <c:pt idx="1">
                  <c:v>41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7192192"/>
        <c:axId val="9723494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Лист1!$N$236:$N$238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Лист1!$O$236:$O$238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Лист1!$N$236:$N$238</c15:sqref>
                        </c15:formulaRef>
                      </c:ext>
                    </c:extLst>
                    <c:strCache>
                      <c:ptCount val="3"/>
                      <c:pt idx="0">
                        <c:v>понизили отметку</c:v>
                      </c:pt>
                      <c:pt idx="1">
                        <c:v>не изменили отметку</c:v>
                      </c:pt>
                      <c:pt idx="2">
                        <c:v>повысили отметку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Лист1!$P$236:$P$238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9719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34944"/>
        <c:crosses val="autoZero"/>
        <c:auto val="1"/>
        <c:lblAlgn val="ctr"/>
        <c:lblOffset val="100"/>
        <c:noMultiLvlLbl val="0"/>
      </c:catAx>
      <c:valAx>
        <c:axId val="97234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92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1077-2C6A-4CBE-8E1D-90EFF266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Георгиевна</dc:creator>
  <cp:keywords/>
  <dc:description/>
  <cp:lastModifiedBy>Филатова Анна Борисовна</cp:lastModifiedBy>
  <cp:revision>25</cp:revision>
  <cp:lastPrinted>2022-06-15T02:13:00Z</cp:lastPrinted>
  <dcterms:created xsi:type="dcterms:W3CDTF">2022-06-18T08:30:00Z</dcterms:created>
  <dcterms:modified xsi:type="dcterms:W3CDTF">2023-02-28T04:04:00Z</dcterms:modified>
</cp:coreProperties>
</file>